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B" w:rsidRPr="00ED373B" w:rsidRDefault="00ED373B" w:rsidP="00ED373B">
      <w:pPr>
        <w:jc w:val="center"/>
        <w:rPr>
          <w:rFonts w:ascii="Arial Narrow" w:hAnsi="Arial Narrow" w:cs="Times New Roman CYR"/>
          <w:b/>
          <w:bCs/>
          <w:sz w:val="24"/>
          <w:szCs w:val="24"/>
        </w:rPr>
      </w:pPr>
      <w:r w:rsidRPr="00ED373B">
        <w:rPr>
          <w:rFonts w:ascii="Arial Narrow" w:hAnsi="Arial Narrow" w:cs="Times New Roman CYR"/>
          <w:b/>
          <w:bCs/>
          <w:sz w:val="24"/>
          <w:szCs w:val="24"/>
        </w:rPr>
        <w:t xml:space="preserve">Изменения в </w:t>
      </w:r>
      <w:r w:rsidRPr="00ED373B">
        <w:rPr>
          <w:rFonts w:ascii="Arial Narrow" w:hAnsi="Arial Narrow"/>
          <w:b/>
          <w:sz w:val="24"/>
          <w:szCs w:val="24"/>
        </w:rPr>
        <w:t>Договор присоединения на брокерское обслуживание на Фондовой бирже ММВ</w:t>
      </w:r>
      <w:r w:rsidRPr="00ED373B">
        <w:rPr>
          <w:rFonts w:ascii="Arial Narrow" w:hAnsi="Arial Narrow" w:cs="Times New Roman CYR"/>
          <w:b/>
          <w:bCs/>
          <w:sz w:val="24"/>
          <w:szCs w:val="24"/>
        </w:rPr>
        <w:t>Б</w:t>
      </w:r>
    </w:p>
    <w:p w:rsidR="002A5153" w:rsidRDefault="00A31967" w:rsidP="00FA0B7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</w:t>
      </w:r>
      <w:r w:rsidR="00D47888" w:rsidRPr="00ED373B">
        <w:rPr>
          <w:rFonts w:ascii="Arial Narrow" w:hAnsi="Arial Narrow"/>
          <w:sz w:val="24"/>
          <w:szCs w:val="24"/>
        </w:rPr>
        <w:t xml:space="preserve"> текстеД</w:t>
      </w:r>
      <w:r w:rsidR="002A5153" w:rsidRPr="00ED373B">
        <w:rPr>
          <w:rFonts w:ascii="Arial Narrow" w:hAnsi="Arial Narrow"/>
          <w:sz w:val="24"/>
          <w:szCs w:val="24"/>
        </w:rPr>
        <w:t xml:space="preserve">оговора </w:t>
      </w:r>
      <w:r w:rsidR="00D47888" w:rsidRPr="00ED373B">
        <w:rPr>
          <w:rFonts w:ascii="Arial Narrow" w:hAnsi="Arial Narrow"/>
          <w:sz w:val="24"/>
          <w:szCs w:val="24"/>
        </w:rPr>
        <w:t xml:space="preserve">присоединения </w:t>
      </w:r>
      <w:r w:rsidR="00670D05" w:rsidRPr="00ED373B">
        <w:rPr>
          <w:rFonts w:ascii="Arial Narrow" w:hAnsi="Arial Narrow"/>
          <w:sz w:val="24"/>
          <w:szCs w:val="24"/>
        </w:rPr>
        <w:t>на брокерское обслуживание на Фондовой бирже ММВ</w:t>
      </w:r>
      <w:r w:rsidR="00670D05" w:rsidRPr="00ED373B">
        <w:rPr>
          <w:rFonts w:ascii="Arial Narrow" w:hAnsi="Arial Narrow" w:cs="Times New Roman CYR"/>
          <w:bCs/>
          <w:sz w:val="24"/>
          <w:szCs w:val="24"/>
        </w:rPr>
        <w:t>Б</w:t>
      </w:r>
      <w:r w:rsidR="00D47888" w:rsidRPr="00ED373B">
        <w:rPr>
          <w:rFonts w:ascii="Arial Narrow" w:hAnsi="Arial Narrow"/>
          <w:sz w:val="24"/>
          <w:szCs w:val="24"/>
        </w:rPr>
        <w:t>, утвержденн</w:t>
      </w:r>
      <w:r w:rsidR="00670D05" w:rsidRPr="00ED373B">
        <w:rPr>
          <w:rFonts w:ascii="Arial Narrow" w:hAnsi="Arial Narrow"/>
          <w:sz w:val="24"/>
          <w:szCs w:val="24"/>
        </w:rPr>
        <w:t>ого</w:t>
      </w:r>
      <w:r w:rsidR="001915D6">
        <w:rPr>
          <w:rFonts w:ascii="Arial Narrow" w:hAnsi="Arial Narrow"/>
          <w:sz w:val="24"/>
          <w:szCs w:val="24"/>
        </w:rPr>
        <w:t>п</w:t>
      </w:r>
      <w:r w:rsidR="00D47888" w:rsidRPr="00ED373B">
        <w:rPr>
          <w:rFonts w:ascii="Arial Narrow" w:hAnsi="Arial Narrow"/>
          <w:sz w:val="24"/>
          <w:szCs w:val="24"/>
        </w:rPr>
        <w:t xml:space="preserve">риказом от </w:t>
      </w:r>
      <w:r w:rsidR="00DD77F0" w:rsidRPr="00ED373B">
        <w:rPr>
          <w:rFonts w:ascii="Arial Narrow" w:hAnsi="Arial Narrow"/>
          <w:sz w:val="24"/>
          <w:szCs w:val="24"/>
        </w:rPr>
        <w:t>11.03.2010</w:t>
      </w:r>
      <w:r w:rsidR="00D47888" w:rsidRPr="00ED373B">
        <w:rPr>
          <w:rFonts w:ascii="Arial Narrow" w:hAnsi="Arial Narrow"/>
          <w:sz w:val="24"/>
          <w:szCs w:val="24"/>
        </w:rPr>
        <w:t xml:space="preserve"> № </w:t>
      </w:r>
      <w:r w:rsidR="00DD77F0" w:rsidRPr="00ED373B">
        <w:rPr>
          <w:rFonts w:ascii="Arial Narrow" w:hAnsi="Arial Narrow"/>
          <w:sz w:val="24"/>
          <w:szCs w:val="24"/>
        </w:rPr>
        <w:t>131</w:t>
      </w:r>
      <w:r w:rsidR="007A1F61">
        <w:rPr>
          <w:rFonts w:ascii="Arial Narrow" w:hAnsi="Arial Narrow"/>
          <w:sz w:val="24"/>
          <w:szCs w:val="24"/>
        </w:rPr>
        <w:t>,</w:t>
      </w:r>
      <w:proofErr w:type="gramStart"/>
      <w:r w:rsidR="007A1F61">
        <w:rPr>
          <w:rFonts w:ascii="Arial Narrow" w:hAnsi="Arial Narrow" w:cs="Arial"/>
          <w:color w:val="000000"/>
          <w:sz w:val="24"/>
          <w:szCs w:val="24"/>
          <w:lang w:val="en-US"/>
        </w:rPr>
        <w:t>c</w:t>
      </w:r>
      <w:proofErr w:type="gramEnd"/>
      <w:r w:rsidR="007A1F61">
        <w:rPr>
          <w:rFonts w:ascii="Arial Narrow" w:hAnsi="Arial Narrow" w:cs="Arial"/>
          <w:color w:val="000000"/>
          <w:sz w:val="24"/>
          <w:szCs w:val="24"/>
        </w:rPr>
        <w:t xml:space="preserve">изменениями, утвержденными приказами от 15.03.2010 № 134, от 01.07.2011 </w:t>
      </w:r>
      <w:r w:rsidR="007A1F61" w:rsidRPr="002D0CE2">
        <w:rPr>
          <w:rFonts w:ascii="Arial Narrow" w:hAnsi="Arial Narrow" w:cs="Arial"/>
          <w:color w:val="000000"/>
          <w:sz w:val="24"/>
          <w:szCs w:val="24"/>
        </w:rPr>
        <w:t>№ 416</w:t>
      </w:r>
      <w:r w:rsidR="007A1F61" w:rsidRPr="002D0CE2">
        <w:rPr>
          <w:rFonts w:ascii="Arial Narrow" w:hAnsi="Arial Narrow"/>
          <w:sz w:val="24"/>
          <w:szCs w:val="24"/>
        </w:rPr>
        <w:t>, от 13.09.2012 № 755, от 28.08.2013 № 1090</w:t>
      </w:r>
      <w:r w:rsidR="007A1F61">
        <w:rPr>
          <w:rFonts w:ascii="Arial Narrow" w:hAnsi="Arial Narrow"/>
          <w:sz w:val="24"/>
          <w:szCs w:val="24"/>
        </w:rPr>
        <w:t xml:space="preserve">, </w:t>
      </w:r>
      <w:r w:rsidR="007A1F61">
        <w:rPr>
          <w:rFonts w:ascii="Arial Narrow" w:hAnsi="Arial Narrow"/>
          <w:color w:val="000000"/>
          <w:sz w:val="24"/>
          <w:szCs w:val="24"/>
        </w:rPr>
        <w:t>о</w:t>
      </w:r>
      <w:r w:rsidR="007A1F61" w:rsidRPr="005E4F21">
        <w:rPr>
          <w:rFonts w:ascii="Arial Narrow" w:hAnsi="Arial Narrow"/>
          <w:color w:val="000000"/>
          <w:sz w:val="24"/>
          <w:szCs w:val="24"/>
        </w:rPr>
        <w:t>т</w:t>
      </w:r>
      <w:r w:rsidR="007A1F61">
        <w:rPr>
          <w:rFonts w:ascii="Arial Narrow" w:hAnsi="Arial Narrow"/>
          <w:color w:val="000000"/>
          <w:sz w:val="24"/>
          <w:szCs w:val="24"/>
        </w:rPr>
        <w:t xml:space="preserve"> 01.11.2013</w:t>
      </w:r>
      <w:r w:rsidR="007A1F61" w:rsidRPr="005E4F21">
        <w:rPr>
          <w:rFonts w:ascii="Arial Narrow" w:hAnsi="Arial Narrow"/>
          <w:color w:val="000000"/>
          <w:sz w:val="24"/>
          <w:szCs w:val="24"/>
        </w:rPr>
        <w:t xml:space="preserve"> № </w:t>
      </w:r>
      <w:r w:rsidR="007A1F61">
        <w:rPr>
          <w:rFonts w:ascii="Arial Narrow" w:hAnsi="Arial Narrow"/>
          <w:color w:val="000000"/>
          <w:sz w:val="24"/>
          <w:szCs w:val="24"/>
        </w:rPr>
        <w:t xml:space="preserve">1482, </w:t>
      </w:r>
      <w:r w:rsidR="007A1F61">
        <w:rPr>
          <w:rFonts w:ascii="Arial Narrow" w:hAnsi="Arial Narrow"/>
          <w:sz w:val="24"/>
          <w:szCs w:val="24"/>
        </w:rPr>
        <w:t xml:space="preserve">от 11.09.2014 № </w:t>
      </w:r>
      <w:r w:rsidR="007A1F61" w:rsidRPr="002D0CE2">
        <w:rPr>
          <w:rFonts w:ascii="Arial Narrow" w:hAnsi="Arial Narrow"/>
          <w:sz w:val="24"/>
          <w:szCs w:val="24"/>
        </w:rPr>
        <w:t>1187</w:t>
      </w:r>
      <w:r w:rsidR="00D47888" w:rsidRPr="00ED373B">
        <w:rPr>
          <w:rFonts w:ascii="Arial Narrow" w:hAnsi="Arial Narrow"/>
          <w:sz w:val="24"/>
          <w:szCs w:val="24"/>
        </w:rPr>
        <w:t>(далее – Договор)</w:t>
      </w:r>
      <w:r w:rsidR="00670D05" w:rsidRPr="00ED373B">
        <w:rPr>
          <w:rFonts w:ascii="Arial Narrow" w:hAnsi="Arial Narrow"/>
          <w:sz w:val="24"/>
          <w:szCs w:val="24"/>
        </w:rPr>
        <w:t>,</w:t>
      </w:r>
      <w:r w:rsidR="00D47888" w:rsidRPr="00ED373B">
        <w:rPr>
          <w:rFonts w:ascii="Arial Narrow" w:hAnsi="Arial Narrow"/>
          <w:sz w:val="24"/>
          <w:szCs w:val="24"/>
        </w:rPr>
        <w:t xml:space="preserve"> слова «</w:t>
      </w:r>
      <w:r w:rsidR="00670D05" w:rsidRPr="00ED373B">
        <w:rPr>
          <w:rFonts w:ascii="Arial Narrow" w:hAnsi="Arial Narrow" w:cs="Times New Roman CYR"/>
          <w:bCs/>
          <w:sz w:val="24"/>
          <w:szCs w:val="24"/>
        </w:rPr>
        <w:t>ЗАО АКБ «Национальный Клиринговый Центр»</w:t>
      </w:r>
      <w:r w:rsidR="00D47888" w:rsidRPr="00ED373B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заменены</w:t>
      </w:r>
      <w:r w:rsidR="00D47888" w:rsidRPr="00ED373B">
        <w:rPr>
          <w:rFonts w:ascii="Arial Narrow" w:hAnsi="Arial Narrow"/>
          <w:sz w:val="24"/>
          <w:szCs w:val="24"/>
        </w:rPr>
        <w:t xml:space="preserve"> на </w:t>
      </w:r>
      <w:r w:rsidR="000272D6" w:rsidRPr="00ED373B">
        <w:rPr>
          <w:rFonts w:ascii="Arial Narrow" w:hAnsi="Arial Narrow"/>
          <w:sz w:val="24"/>
          <w:szCs w:val="24"/>
        </w:rPr>
        <w:t>слова «</w:t>
      </w:r>
      <w:r w:rsidR="00670D05" w:rsidRPr="00ED373B">
        <w:rPr>
          <w:rFonts w:ascii="Arial Narrow" w:hAnsi="Arial Narrow" w:cs="Times New Roman CYR"/>
          <w:bCs/>
          <w:sz w:val="24"/>
          <w:szCs w:val="24"/>
        </w:rPr>
        <w:t>Банк НКЦ (АО)</w:t>
      </w:r>
      <w:r w:rsidR="000272D6" w:rsidRPr="00ED373B">
        <w:rPr>
          <w:rFonts w:ascii="Arial Narrow" w:hAnsi="Arial Narrow"/>
          <w:sz w:val="24"/>
          <w:szCs w:val="24"/>
        </w:rPr>
        <w:t>»</w:t>
      </w:r>
      <w:r w:rsidR="005A69B0">
        <w:rPr>
          <w:rFonts w:ascii="Arial Narrow" w:hAnsi="Arial Narrow"/>
          <w:sz w:val="24"/>
          <w:szCs w:val="24"/>
        </w:rPr>
        <w:t xml:space="preserve"> в соответствующем падеже</w:t>
      </w:r>
      <w:r w:rsidR="002A5153" w:rsidRPr="00ED373B">
        <w:rPr>
          <w:rFonts w:ascii="Arial Narrow" w:hAnsi="Arial Narrow"/>
          <w:sz w:val="24"/>
          <w:szCs w:val="24"/>
        </w:rPr>
        <w:t>.</w:t>
      </w:r>
    </w:p>
    <w:p w:rsidR="00FF0505" w:rsidRPr="00A4121A" w:rsidRDefault="00A31967" w:rsidP="00FA0B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</w:t>
      </w:r>
      <w:r w:rsidR="00FF0505" w:rsidRPr="00ED373B">
        <w:rPr>
          <w:rFonts w:ascii="Arial Narrow" w:hAnsi="Arial Narrow"/>
          <w:sz w:val="24"/>
          <w:szCs w:val="24"/>
        </w:rPr>
        <w:t xml:space="preserve"> тексте Договораслова</w:t>
      </w:r>
      <w:r w:rsidR="00FF0505">
        <w:rPr>
          <w:rFonts w:ascii="Arial Narrow" w:hAnsi="Arial Narrow"/>
          <w:sz w:val="24"/>
          <w:szCs w:val="24"/>
        </w:rPr>
        <w:t xml:space="preserve"> «ОАО Московская Биржа»</w:t>
      </w:r>
      <w:r>
        <w:rPr>
          <w:rFonts w:ascii="Arial Narrow" w:hAnsi="Arial Narrow"/>
          <w:sz w:val="24"/>
          <w:szCs w:val="24"/>
        </w:rPr>
        <w:t xml:space="preserve"> заменены</w:t>
      </w:r>
      <w:r w:rsidR="00FF0505">
        <w:rPr>
          <w:rFonts w:ascii="Arial Narrow" w:hAnsi="Arial Narrow"/>
          <w:sz w:val="24"/>
          <w:szCs w:val="24"/>
        </w:rPr>
        <w:t xml:space="preserve"> на слова «ПАО Московская Биржа».</w:t>
      </w:r>
    </w:p>
    <w:p w:rsidR="00A4121A" w:rsidRDefault="00A31967" w:rsidP="00FA0B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</w:t>
      </w:r>
      <w:r w:rsidR="00A4121A">
        <w:rPr>
          <w:rFonts w:ascii="Arial Narrow" w:hAnsi="Arial Narrow"/>
          <w:sz w:val="24"/>
          <w:szCs w:val="24"/>
        </w:rPr>
        <w:t>ермин «Клиент» в разделе 1 «Термины и определения»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A4121A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A4121A" w:rsidRPr="00A4121A" w:rsidRDefault="00A4121A" w:rsidP="00FA0B7B">
      <w:pPr>
        <w:pStyle w:val="21"/>
        <w:tabs>
          <w:tab w:val="left" w:pos="851"/>
        </w:tabs>
        <w:spacing w:after="0" w:line="240" w:lineRule="auto"/>
        <w:ind w:firstLine="567"/>
        <w:rPr>
          <w:rFonts w:ascii="Arial Narrow" w:hAnsi="Arial Narrow" w:cs="Times New Roman CYR"/>
          <w:sz w:val="24"/>
          <w:szCs w:val="24"/>
        </w:rPr>
      </w:pPr>
      <w:r w:rsidRPr="00A4121A">
        <w:rPr>
          <w:rFonts w:ascii="Arial Narrow" w:hAnsi="Arial Narrow" w:cs="Times New Roman CYR"/>
          <w:sz w:val="24"/>
          <w:szCs w:val="24"/>
        </w:rPr>
        <w:t>«</w:t>
      </w:r>
      <w:r w:rsidRPr="00A4121A">
        <w:rPr>
          <w:rFonts w:ascii="Arial Narrow" w:hAnsi="Arial Narrow" w:cs="Times New Roman CYR"/>
          <w:b/>
          <w:sz w:val="24"/>
          <w:szCs w:val="24"/>
        </w:rPr>
        <w:t>Клиент</w:t>
      </w:r>
      <w:r w:rsidRPr="00A4121A">
        <w:rPr>
          <w:rFonts w:ascii="Arial Narrow" w:hAnsi="Arial Narrow" w:cs="Times New Roman CYR"/>
          <w:sz w:val="24"/>
          <w:szCs w:val="24"/>
        </w:rPr>
        <w:t xml:space="preserve"> – любое физическое лицо или юридическое лицо – резидент Российской Федерации, присоединившееся к Договору</w:t>
      </w:r>
      <w:proofErr w:type="gramStart"/>
      <w:r w:rsidRPr="00A4121A">
        <w:rPr>
          <w:rFonts w:ascii="Arial Narrow" w:hAnsi="Arial Narrow" w:cs="Times New Roman CYR"/>
          <w:sz w:val="24"/>
          <w:szCs w:val="24"/>
        </w:rPr>
        <w:t>.»</w:t>
      </w:r>
      <w:r w:rsidR="001915D6">
        <w:rPr>
          <w:rFonts w:ascii="Arial Narrow" w:hAnsi="Arial Narrow" w:cs="Times New Roman CYR"/>
          <w:sz w:val="24"/>
          <w:szCs w:val="24"/>
        </w:rPr>
        <w:t>.</w:t>
      </w:r>
      <w:proofErr w:type="gramEnd"/>
    </w:p>
    <w:p w:rsidR="005E2AAC" w:rsidRPr="00ED373B" w:rsidRDefault="00A31967" w:rsidP="00FA0B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</w:t>
      </w:r>
      <w:r w:rsidR="00977E8C" w:rsidRPr="00ED373B">
        <w:rPr>
          <w:rFonts w:ascii="Arial Narrow" w:hAnsi="Arial Narrow"/>
          <w:sz w:val="24"/>
          <w:szCs w:val="24"/>
        </w:rPr>
        <w:t xml:space="preserve">аздел </w:t>
      </w:r>
      <w:r w:rsidR="005E2AAC" w:rsidRPr="00ED373B">
        <w:rPr>
          <w:rFonts w:ascii="Arial Narrow" w:hAnsi="Arial Narrow"/>
          <w:sz w:val="24"/>
          <w:szCs w:val="24"/>
        </w:rPr>
        <w:t xml:space="preserve">3 </w:t>
      </w:r>
      <w:r w:rsidR="00977E8C" w:rsidRPr="00ED373B">
        <w:rPr>
          <w:rFonts w:ascii="Arial Narrow" w:hAnsi="Arial Narrow"/>
          <w:sz w:val="24"/>
          <w:szCs w:val="24"/>
        </w:rPr>
        <w:t xml:space="preserve">Договора </w:t>
      </w:r>
      <w:r>
        <w:rPr>
          <w:rFonts w:ascii="Arial Narrow" w:hAnsi="Arial Narrow"/>
          <w:sz w:val="24"/>
          <w:szCs w:val="24"/>
        </w:rPr>
        <w:t xml:space="preserve">изложен </w:t>
      </w:r>
      <w:r w:rsidR="00977E8C" w:rsidRPr="00ED373B">
        <w:rPr>
          <w:rFonts w:ascii="Arial Narrow" w:hAnsi="Arial Narrow"/>
          <w:sz w:val="24"/>
          <w:szCs w:val="24"/>
        </w:rPr>
        <w:t>в следующей редакции:</w:t>
      </w:r>
    </w:p>
    <w:p w:rsidR="00977E8C" w:rsidRPr="00ED373B" w:rsidRDefault="00977E8C" w:rsidP="00FA0B7B">
      <w:pPr>
        <w:keepNext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Narrow" w:hAnsi="Arial Narrow" w:cs="Times New Roman CYR"/>
          <w:b/>
          <w:bCs/>
          <w:sz w:val="24"/>
          <w:szCs w:val="24"/>
        </w:rPr>
      </w:pPr>
      <w:r w:rsidRPr="00ED373B">
        <w:rPr>
          <w:rFonts w:ascii="Arial Narrow" w:hAnsi="Arial Narrow" w:cs="Times New Roman CYR"/>
          <w:b/>
          <w:bCs/>
          <w:sz w:val="24"/>
          <w:szCs w:val="24"/>
        </w:rPr>
        <w:t>3. Сведения о Банке</w:t>
      </w:r>
    </w:p>
    <w:p w:rsidR="005E2AAC" w:rsidRPr="00ED373B" w:rsidRDefault="005E2AAC" w:rsidP="00FA0B7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 xml:space="preserve">Полное наименование: </w:t>
      </w:r>
      <w:r w:rsidR="00977E8C" w:rsidRPr="00ED373B">
        <w:rPr>
          <w:rFonts w:ascii="Arial Narrow" w:hAnsi="Arial Narrow" w:cs="Times New Roman CYR"/>
          <w:sz w:val="24"/>
          <w:szCs w:val="24"/>
        </w:rPr>
        <w:t>Публичное</w:t>
      </w:r>
      <w:r w:rsidRPr="00ED373B">
        <w:rPr>
          <w:rFonts w:ascii="Arial Narrow" w:hAnsi="Arial Narrow" w:cs="Times New Roman CYR"/>
          <w:sz w:val="24"/>
          <w:szCs w:val="24"/>
        </w:rPr>
        <w:t xml:space="preserve"> акционерное общество «Уральский банк реконструкции и развития».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 xml:space="preserve">Сокращенное наименование: </w:t>
      </w:r>
      <w:r w:rsidRPr="00ED373B">
        <w:rPr>
          <w:rFonts w:ascii="Arial Narrow" w:hAnsi="Arial Narrow" w:cs="Times New Roman CYR"/>
          <w:sz w:val="24"/>
          <w:szCs w:val="24"/>
        </w:rPr>
        <w:t>ПАО КБ «УБРиР».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 xml:space="preserve">Юридический адрес: Российская Федерация, </w:t>
      </w:r>
      <w:smartTag w:uri="urn:schemas-microsoft-com:office:smarttags" w:element="metricconverter">
        <w:smartTagPr>
          <w:attr w:name="ProductID" w:val="620014, г"/>
        </w:smartTagPr>
        <w:r w:rsidRPr="00ED373B">
          <w:rPr>
            <w:rFonts w:ascii="Arial Narrow" w:hAnsi="Arial Narrow" w:cs="Times New Roman CYR"/>
            <w:bCs/>
            <w:sz w:val="24"/>
            <w:szCs w:val="24"/>
          </w:rPr>
          <w:t>620014, г</w:t>
        </w:r>
      </w:smartTag>
      <w:r w:rsidRPr="00ED373B">
        <w:rPr>
          <w:rFonts w:ascii="Arial Narrow" w:hAnsi="Arial Narrow" w:cs="Times New Roman CYR"/>
          <w:bCs/>
          <w:sz w:val="24"/>
          <w:szCs w:val="24"/>
        </w:rPr>
        <w:t>.Екатеринбург, ул. Сакко и Ванцетти, 67.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 xml:space="preserve">Почтовый адрес:Российская Федерация, </w:t>
      </w:r>
      <w:smartTag w:uri="urn:schemas-microsoft-com:office:smarttags" w:element="metricconverter">
        <w:smartTagPr>
          <w:attr w:name="ProductID" w:val="620014, г"/>
        </w:smartTagPr>
        <w:r w:rsidRPr="00ED373B">
          <w:rPr>
            <w:rFonts w:ascii="Arial Narrow" w:hAnsi="Arial Narrow" w:cs="Times New Roman CYR"/>
            <w:bCs/>
            <w:sz w:val="24"/>
            <w:szCs w:val="24"/>
          </w:rPr>
          <w:t>620014, г</w:t>
        </w:r>
      </w:smartTag>
      <w:r w:rsidRPr="00ED373B">
        <w:rPr>
          <w:rFonts w:ascii="Arial Narrow" w:hAnsi="Arial Narrow" w:cs="Times New Roman CYR"/>
          <w:bCs/>
          <w:sz w:val="24"/>
          <w:szCs w:val="24"/>
        </w:rPr>
        <w:t>.Екатеринбург, ул. Сакко и Ванцетти, 67.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>Телефон:</w:t>
      </w:r>
      <w:r w:rsidRPr="00ED373B">
        <w:rPr>
          <w:rFonts w:ascii="Arial Narrow" w:hAnsi="Arial Narrow" w:cs="Times New Roman CYR"/>
          <w:sz w:val="24"/>
          <w:szCs w:val="24"/>
        </w:rPr>
        <w:t xml:space="preserve"> (343) 2-644-644, </w:t>
      </w:r>
      <w:r w:rsidRPr="00ED373B">
        <w:rPr>
          <w:rFonts w:ascii="Arial Narrow" w:hAnsi="Arial Narrow" w:cs="Times New Roman CYR"/>
          <w:bCs/>
          <w:sz w:val="24"/>
          <w:szCs w:val="24"/>
        </w:rPr>
        <w:t>факс:</w:t>
      </w:r>
      <w:r w:rsidRPr="00ED373B">
        <w:rPr>
          <w:rFonts w:ascii="Arial Narrow" w:hAnsi="Arial Narrow" w:cs="Times New Roman CYR"/>
          <w:sz w:val="24"/>
          <w:szCs w:val="24"/>
        </w:rPr>
        <w:t xml:space="preserve"> (343) 376-49-50.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 xml:space="preserve">Платежные реквизиты: </w:t>
      </w:r>
      <w:r w:rsidRPr="00ED373B">
        <w:rPr>
          <w:rFonts w:ascii="Arial Narrow" w:hAnsi="Arial Narrow" w:cs="Times New Roman CYR"/>
          <w:sz w:val="24"/>
          <w:szCs w:val="24"/>
        </w:rPr>
        <w:t xml:space="preserve">к/с 30101810900000000795 </w:t>
      </w:r>
      <w:r w:rsidR="00977E8C" w:rsidRPr="00ED373B">
        <w:rPr>
          <w:rFonts w:ascii="Arial Narrow" w:hAnsi="Arial Narrow" w:cs="Times New Roman CYR"/>
          <w:sz w:val="24"/>
          <w:szCs w:val="24"/>
        </w:rPr>
        <w:t>в Уральском ГУ Банка России</w:t>
      </w:r>
      <w:r w:rsidRPr="00ED373B">
        <w:rPr>
          <w:rFonts w:ascii="Arial Narrow" w:hAnsi="Arial Narrow" w:cs="Times New Roman CYR"/>
          <w:sz w:val="24"/>
          <w:szCs w:val="24"/>
        </w:rPr>
        <w:t>, БИК 046577795.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>Лицензии:</w:t>
      </w:r>
    </w:p>
    <w:p w:rsidR="005E2AAC" w:rsidRPr="00ED373B" w:rsidRDefault="005E2AAC" w:rsidP="001915D6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 xml:space="preserve">Генеральная лицензия на осуществление банковской деятельности № 429 выдана Банком России </w:t>
      </w:r>
      <w:r w:rsidR="00B811AB">
        <w:rPr>
          <w:rFonts w:ascii="Arial Narrow" w:hAnsi="Arial Narrow" w:cs="Times New Roman CYR"/>
          <w:sz w:val="24"/>
          <w:szCs w:val="24"/>
        </w:rPr>
        <w:t>06</w:t>
      </w:r>
      <w:r w:rsidRPr="00ED373B">
        <w:rPr>
          <w:rFonts w:ascii="Arial Narrow" w:hAnsi="Arial Narrow" w:cs="Times New Roman CYR"/>
          <w:sz w:val="24"/>
          <w:szCs w:val="24"/>
        </w:rPr>
        <w:t>.0</w:t>
      </w:r>
      <w:r w:rsidR="00B811AB">
        <w:rPr>
          <w:rFonts w:ascii="Arial Narrow" w:hAnsi="Arial Narrow" w:cs="Times New Roman CYR"/>
          <w:sz w:val="24"/>
          <w:szCs w:val="24"/>
        </w:rPr>
        <w:t>2</w:t>
      </w:r>
      <w:r w:rsidRPr="00ED373B">
        <w:rPr>
          <w:rFonts w:ascii="Arial Narrow" w:hAnsi="Arial Narrow" w:cs="Times New Roman CYR"/>
          <w:sz w:val="24"/>
          <w:szCs w:val="24"/>
        </w:rPr>
        <w:t>.20</w:t>
      </w:r>
      <w:r w:rsidR="00B811AB">
        <w:rPr>
          <w:rFonts w:ascii="Arial Narrow" w:hAnsi="Arial Narrow" w:cs="Times New Roman CYR"/>
          <w:sz w:val="24"/>
          <w:szCs w:val="24"/>
        </w:rPr>
        <w:t>15</w:t>
      </w:r>
      <w:r w:rsidR="001915D6">
        <w:rPr>
          <w:rFonts w:ascii="Arial Narrow" w:hAnsi="Arial Narrow" w:cs="Times New Roman CYR"/>
          <w:sz w:val="24"/>
          <w:szCs w:val="24"/>
        </w:rPr>
        <w:t>.</w:t>
      </w:r>
    </w:p>
    <w:p w:rsidR="005E2AAC" w:rsidRPr="00ED373B" w:rsidRDefault="005E2AAC" w:rsidP="001915D6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 xml:space="preserve">Лицензия профессионального участника рынка ценных бумаг на осуществление дилерской деятельности № 166-03591-010000 выдана </w:t>
      </w:r>
      <w:r w:rsidR="00977E8C" w:rsidRPr="00ED373B">
        <w:rPr>
          <w:rFonts w:ascii="Arial Narrow" w:hAnsi="Arial Narrow" w:cs="Times New Roman CYR"/>
          <w:sz w:val="24"/>
          <w:szCs w:val="24"/>
        </w:rPr>
        <w:t xml:space="preserve">ФКЦБ </w:t>
      </w:r>
      <w:r w:rsidRPr="00ED373B">
        <w:rPr>
          <w:rFonts w:ascii="Arial Narrow" w:hAnsi="Arial Narrow" w:cs="Times New Roman CYR"/>
          <w:sz w:val="24"/>
          <w:szCs w:val="24"/>
        </w:rPr>
        <w:t>России 07.12.2000</w:t>
      </w:r>
      <w:r w:rsidR="001915D6">
        <w:rPr>
          <w:rFonts w:ascii="Arial Narrow" w:hAnsi="Arial Narrow" w:cs="Times New Roman CYR"/>
          <w:sz w:val="24"/>
          <w:szCs w:val="24"/>
        </w:rPr>
        <w:t>.</w:t>
      </w:r>
    </w:p>
    <w:p w:rsidR="005E2AAC" w:rsidRPr="00ED373B" w:rsidRDefault="005E2AAC" w:rsidP="001915D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брокерской деятельности № 166-03488-100000 выдана Ф</w:t>
      </w:r>
      <w:r w:rsidR="00977E8C" w:rsidRPr="00ED373B">
        <w:rPr>
          <w:rFonts w:ascii="Arial Narrow" w:hAnsi="Arial Narrow" w:cs="Times New Roman CYR"/>
          <w:sz w:val="24"/>
          <w:szCs w:val="24"/>
        </w:rPr>
        <w:t>КЦБ</w:t>
      </w:r>
      <w:r w:rsidRPr="00ED373B">
        <w:rPr>
          <w:rFonts w:ascii="Arial Narrow" w:hAnsi="Arial Narrow" w:cs="Times New Roman CYR"/>
          <w:sz w:val="24"/>
          <w:szCs w:val="24"/>
        </w:rPr>
        <w:t xml:space="preserve"> России 07.12.2000</w:t>
      </w:r>
      <w:r w:rsidR="001915D6">
        <w:rPr>
          <w:rFonts w:ascii="Arial Narrow" w:hAnsi="Arial Narrow" w:cs="Times New Roman CYR"/>
          <w:sz w:val="24"/>
          <w:szCs w:val="24"/>
        </w:rPr>
        <w:t>.</w:t>
      </w:r>
    </w:p>
    <w:p w:rsidR="005E2AAC" w:rsidRPr="00ED373B" w:rsidRDefault="005E2AAC" w:rsidP="001915D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депозитарной деятельност</w:t>
      </w:r>
      <w:r w:rsidR="00977E8C" w:rsidRPr="00ED373B">
        <w:rPr>
          <w:rFonts w:ascii="Arial Narrow" w:hAnsi="Arial Narrow" w:cs="Times New Roman CYR"/>
          <w:sz w:val="24"/>
          <w:szCs w:val="24"/>
        </w:rPr>
        <w:t>и № 166-04114-000100 выдана ФКЦБ</w:t>
      </w:r>
      <w:r w:rsidRPr="00ED373B">
        <w:rPr>
          <w:rFonts w:ascii="Arial Narrow" w:hAnsi="Arial Narrow" w:cs="Times New Roman CYR"/>
          <w:sz w:val="24"/>
          <w:szCs w:val="24"/>
        </w:rPr>
        <w:t xml:space="preserve"> России 20.12.2000</w:t>
      </w:r>
      <w:r w:rsidR="001915D6">
        <w:rPr>
          <w:rFonts w:ascii="Arial Narrow" w:hAnsi="Arial Narrow" w:cs="Times New Roman CYR"/>
          <w:sz w:val="24"/>
          <w:szCs w:val="24"/>
        </w:rPr>
        <w:t>.</w:t>
      </w:r>
    </w:p>
    <w:p w:rsidR="005E2AAC" w:rsidRPr="00ED373B" w:rsidRDefault="005E2AAC" w:rsidP="001915D6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Лицензия профессионального участника рынка ценных бумаг на осуществление деятельности по управлению ценными бумагами № 166-03684-001000 выдана Ф</w:t>
      </w:r>
      <w:r w:rsidR="00977E8C" w:rsidRPr="00ED373B">
        <w:rPr>
          <w:rFonts w:ascii="Arial Narrow" w:hAnsi="Arial Narrow" w:cs="Times New Roman CYR"/>
          <w:sz w:val="24"/>
          <w:szCs w:val="24"/>
        </w:rPr>
        <w:t>КЦБ</w:t>
      </w:r>
      <w:r w:rsidRPr="00ED373B">
        <w:rPr>
          <w:rFonts w:ascii="Arial Narrow" w:hAnsi="Arial Narrow" w:cs="Times New Roman CYR"/>
          <w:sz w:val="24"/>
          <w:szCs w:val="24"/>
        </w:rPr>
        <w:t xml:space="preserve"> России 07.12.2000</w:t>
      </w:r>
      <w:r w:rsidR="001915D6">
        <w:rPr>
          <w:rFonts w:ascii="Arial Narrow" w:hAnsi="Arial Narrow" w:cs="Times New Roman CYR"/>
          <w:sz w:val="24"/>
          <w:szCs w:val="24"/>
        </w:rPr>
        <w:t>.</w:t>
      </w:r>
    </w:p>
    <w:p w:rsidR="005E2AAC" w:rsidRPr="00ED373B" w:rsidRDefault="005E2AAC" w:rsidP="001915D6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>Адрес лицензирующего органа:</w:t>
      </w:r>
    </w:p>
    <w:p w:rsidR="005E2AAC" w:rsidRPr="00ED373B" w:rsidRDefault="005E2AAC" w:rsidP="001915D6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>Банк России: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smartTag w:uri="urn:schemas-microsoft-com:office:smarttags" w:element="metricconverter">
        <w:smartTagPr>
          <w:attr w:name="ProductID" w:val="107016, г"/>
        </w:smartTagPr>
        <w:r w:rsidRPr="00ED373B">
          <w:rPr>
            <w:rFonts w:ascii="Arial Narrow" w:hAnsi="Arial Narrow" w:cs="Times New Roman CYR"/>
            <w:sz w:val="24"/>
            <w:szCs w:val="24"/>
          </w:rPr>
          <w:t>107016, г</w:t>
        </w:r>
      </w:smartTag>
      <w:r w:rsidRPr="00ED373B">
        <w:rPr>
          <w:rFonts w:ascii="Arial Narrow" w:hAnsi="Arial Narrow" w:cs="Times New Roman CYR"/>
          <w:sz w:val="24"/>
          <w:szCs w:val="24"/>
        </w:rPr>
        <w:t xml:space="preserve">. Москва, </w:t>
      </w:r>
      <w:proofErr w:type="spellStart"/>
      <w:r w:rsidRPr="00ED373B">
        <w:rPr>
          <w:rFonts w:ascii="Arial Narrow" w:hAnsi="Arial Narrow" w:cs="Times New Roman CYR"/>
          <w:sz w:val="24"/>
          <w:szCs w:val="24"/>
        </w:rPr>
        <w:t>Неглинная</w:t>
      </w:r>
      <w:proofErr w:type="spellEnd"/>
      <w:r w:rsidRPr="00ED373B">
        <w:rPr>
          <w:rFonts w:ascii="Arial Narrow" w:hAnsi="Arial Narrow" w:cs="Times New Roman CYR"/>
          <w:sz w:val="24"/>
          <w:szCs w:val="24"/>
        </w:rPr>
        <w:t xml:space="preserve"> ул., д.12, телефон (495) 771-91-00.</w:t>
      </w:r>
    </w:p>
    <w:p w:rsidR="005E2AAC" w:rsidRPr="00ED373B" w:rsidRDefault="005E2AAC" w:rsidP="00191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bCs/>
          <w:sz w:val="24"/>
          <w:szCs w:val="24"/>
        </w:rPr>
      </w:pPr>
      <w:r w:rsidRPr="00ED373B">
        <w:rPr>
          <w:rFonts w:ascii="Arial Narrow" w:hAnsi="Arial Narrow" w:cs="Times New Roman CYR"/>
          <w:bCs/>
          <w:sz w:val="24"/>
          <w:szCs w:val="24"/>
        </w:rPr>
        <w:t>ПАО КБ «УБРиР» совмещает брокерскую деятельность с дилерской и депозитарной деятельностью, а также с деятельностью по доверительному управлениюценными бумагами.</w:t>
      </w:r>
      <w:r w:rsidR="00977E8C" w:rsidRPr="00ED373B">
        <w:rPr>
          <w:rFonts w:ascii="Arial Narrow" w:hAnsi="Arial Narrow" w:cs="Times New Roman CYR"/>
          <w:bCs/>
          <w:sz w:val="24"/>
          <w:szCs w:val="24"/>
        </w:rPr>
        <w:t>»</w:t>
      </w:r>
    </w:p>
    <w:p w:rsidR="002A5153" w:rsidRPr="00ED373B" w:rsidRDefault="00D07F53" w:rsidP="00FA0B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977E8C" w:rsidRPr="00ED373B">
        <w:rPr>
          <w:rFonts w:ascii="Arial Narrow" w:hAnsi="Arial Narrow"/>
          <w:sz w:val="24"/>
          <w:szCs w:val="24"/>
        </w:rPr>
        <w:t>з</w:t>
      </w:r>
      <w:r w:rsidR="002A5153" w:rsidRPr="00ED373B">
        <w:rPr>
          <w:rFonts w:ascii="Arial Narrow" w:hAnsi="Arial Narrow"/>
          <w:sz w:val="24"/>
          <w:szCs w:val="24"/>
        </w:rPr>
        <w:t xml:space="preserve"> п. 5.2.1. </w:t>
      </w:r>
      <w:r w:rsidR="00977E8C" w:rsidRPr="00ED373B">
        <w:rPr>
          <w:rFonts w:ascii="Arial Narrow" w:hAnsi="Arial Narrow"/>
          <w:sz w:val="24"/>
          <w:szCs w:val="24"/>
        </w:rPr>
        <w:t>Договора</w:t>
      </w:r>
      <w:r>
        <w:rPr>
          <w:rFonts w:ascii="Arial Narrow" w:hAnsi="Arial Narrow"/>
          <w:sz w:val="24"/>
          <w:szCs w:val="24"/>
        </w:rPr>
        <w:t xml:space="preserve"> исключен</w:t>
      </w:r>
      <w:r w:rsidR="00977E8C" w:rsidRPr="00ED373B">
        <w:rPr>
          <w:rFonts w:ascii="Arial Narrow" w:hAnsi="Arial Narrow"/>
          <w:sz w:val="24"/>
          <w:szCs w:val="24"/>
        </w:rPr>
        <w:t xml:space="preserve"> следующий текст:</w:t>
      </w:r>
    </w:p>
    <w:p w:rsidR="00977E8C" w:rsidRPr="00ED373B" w:rsidRDefault="00977E8C" w:rsidP="00FA0B7B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/>
          <w:sz w:val="24"/>
          <w:szCs w:val="24"/>
        </w:rPr>
        <w:t>«</w:t>
      </w:r>
      <w:r w:rsidRPr="00ED373B">
        <w:rPr>
          <w:rFonts w:ascii="Arial Narrow" w:hAnsi="Arial Narrow" w:cs="Times New Roman CYR"/>
          <w:sz w:val="24"/>
          <w:szCs w:val="24"/>
        </w:rPr>
        <w:t>Клиент – индивидуальный предприниматель:</w:t>
      </w:r>
    </w:p>
    <w:p w:rsidR="00977E8C" w:rsidRPr="00ED373B" w:rsidRDefault="00977E8C" w:rsidP="00FA0B7B">
      <w:pPr>
        <w:pStyle w:val="a4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паспорт (или иное удостоверение личности);</w:t>
      </w:r>
    </w:p>
    <w:p w:rsidR="00977E8C" w:rsidRPr="00ED373B" w:rsidRDefault="00977E8C" w:rsidP="00FA0B7B">
      <w:pPr>
        <w:pStyle w:val="a4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свидетельство о постановке на налоговый учёт;</w:t>
      </w:r>
    </w:p>
    <w:p w:rsidR="00977E8C" w:rsidRPr="00ED373B" w:rsidRDefault="00977E8C" w:rsidP="00FA0B7B">
      <w:pPr>
        <w:pStyle w:val="a4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свидетельство о регистрации в качестве индивидуального предпринимателя;</w:t>
      </w:r>
    </w:p>
    <w:p w:rsidR="00977E8C" w:rsidRPr="00ED373B" w:rsidRDefault="00977E8C" w:rsidP="00FA0B7B">
      <w:pPr>
        <w:pStyle w:val="a4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справку с кодами статистики;</w:t>
      </w:r>
    </w:p>
    <w:p w:rsidR="00977E8C" w:rsidRPr="00ED373B" w:rsidRDefault="00977E8C" w:rsidP="00FA0B7B">
      <w:pPr>
        <w:pStyle w:val="a4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анкету Клиента по форме Приложения № 3 к настоящему Договору</w:t>
      </w:r>
      <w:proofErr w:type="gramStart"/>
      <w:r w:rsidRPr="00ED373B">
        <w:rPr>
          <w:rFonts w:ascii="Arial Narrow" w:hAnsi="Arial Narrow" w:cs="Times New Roman CYR"/>
          <w:sz w:val="24"/>
          <w:szCs w:val="24"/>
        </w:rPr>
        <w:t>.»</w:t>
      </w:r>
      <w:r w:rsidR="00FA0B7B">
        <w:rPr>
          <w:rFonts w:ascii="Arial Narrow" w:hAnsi="Arial Narrow" w:cs="Times New Roman CYR"/>
          <w:sz w:val="24"/>
          <w:szCs w:val="24"/>
        </w:rPr>
        <w:t>.</w:t>
      </w:r>
      <w:proofErr w:type="gramEnd"/>
    </w:p>
    <w:p w:rsidR="00D64026" w:rsidRPr="00ED373B" w:rsidRDefault="00D07F53" w:rsidP="00FA0B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D64026" w:rsidRPr="00ED373B">
        <w:rPr>
          <w:rFonts w:ascii="Arial Narrow" w:hAnsi="Arial Narrow"/>
          <w:sz w:val="24"/>
          <w:szCs w:val="24"/>
        </w:rPr>
        <w:t>.1</w:t>
      </w:r>
      <w:r w:rsidR="00670D05" w:rsidRPr="00ED373B">
        <w:rPr>
          <w:rFonts w:ascii="Arial Narrow" w:hAnsi="Arial Narrow"/>
          <w:sz w:val="24"/>
          <w:szCs w:val="24"/>
        </w:rPr>
        <w:t>1</w:t>
      </w:r>
      <w:r w:rsidR="00D64026" w:rsidRPr="00ED373B">
        <w:rPr>
          <w:rFonts w:ascii="Arial Narrow" w:hAnsi="Arial Narrow"/>
          <w:sz w:val="24"/>
          <w:szCs w:val="24"/>
        </w:rPr>
        <w:t>.</w:t>
      </w:r>
      <w:r w:rsidR="00670D05" w:rsidRPr="00ED373B">
        <w:rPr>
          <w:rFonts w:ascii="Arial Narrow" w:hAnsi="Arial Narrow"/>
          <w:sz w:val="24"/>
          <w:szCs w:val="24"/>
        </w:rPr>
        <w:t>18</w:t>
      </w:r>
      <w:r w:rsidR="00D64026" w:rsidRPr="00ED373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D64026" w:rsidRPr="00ED373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«11.18. Поручения на Сделки по переносу Непокрытой позиции Клиента исполняются Банком путем совершения сделки РЕПО с применением специальных правил и принципов, изложенных ниже: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11.18.1. В рамках настоящего пункта используются следующие термины: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 xml:space="preserve">под </w:t>
      </w:r>
      <w:r w:rsidR="00F9347A">
        <w:rPr>
          <w:rFonts w:ascii="Arial Narrow" w:hAnsi="Arial Narrow"/>
          <w:b/>
          <w:bCs/>
        </w:rPr>
        <w:t xml:space="preserve">непокрытыми </w:t>
      </w:r>
      <w:r w:rsidRPr="00ED373B">
        <w:rPr>
          <w:rFonts w:ascii="Arial Narrow" w:hAnsi="Arial Narrow"/>
          <w:b/>
          <w:bCs/>
        </w:rPr>
        <w:t>обязательствами по поставке</w:t>
      </w:r>
      <w:r w:rsidRPr="00ED373B">
        <w:rPr>
          <w:rFonts w:ascii="Arial Narrow" w:hAnsi="Arial Narrow"/>
        </w:rPr>
        <w:t xml:space="preserve"> определенных Ценных бумаг понимается количество данных Ценных бумаг (Q), </w:t>
      </w:r>
      <w:r w:rsidRPr="00ED373B">
        <w:rPr>
          <w:rFonts w:ascii="Arial Narrow" w:eastAsia="Batang" w:hAnsi="Arial Narrow"/>
          <w:lang w:eastAsia="ko-KR"/>
        </w:rPr>
        <w:t>которое подлежит списанию с Торгового раздела счета депо Клиента в целях исполнения Сделок, заключенных в интересах Клиента,</w:t>
      </w:r>
      <w:r w:rsidRPr="00ED373B">
        <w:rPr>
          <w:rFonts w:ascii="Arial Narrow" w:hAnsi="Arial Narrow"/>
        </w:rPr>
        <w:t xml:space="preserve"> равное:</w:t>
      </w:r>
    </w:p>
    <w:p w:rsidR="00670D05" w:rsidRPr="00ED373B" w:rsidRDefault="00670D05" w:rsidP="001915D6">
      <w:pPr>
        <w:pStyle w:val="a9"/>
        <w:tabs>
          <w:tab w:val="num" w:pos="1440"/>
        </w:tabs>
        <w:spacing w:after="0"/>
        <w:ind w:firstLine="567"/>
        <w:rPr>
          <w:rFonts w:ascii="Arial Narrow" w:hAnsi="Arial Narrow"/>
        </w:rPr>
      </w:pPr>
      <w:r w:rsidRPr="00ED373B">
        <w:rPr>
          <w:rFonts w:ascii="Arial Narrow" w:hAnsi="Arial Narrow"/>
        </w:rPr>
        <w:tab/>
      </w:r>
      <w:r w:rsidRPr="00ED373B">
        <w:rPr>
          <w:rFonts w:ascii="Arial Narrow" w:hAnsi="Arial Narrow"/>
        </w:rPr>
        <w:tab/>
      </w:r>
      <w:r w:rsidRPr="00ED373B">
        <w:rPr>
          <w:rFonts w:ascii="Arial Narrow" w:eastAsia="Batang" w:hAnsi="Arial Narrow"/>
          <w:lang w:val="en-US" w:eastAsia="ko-KR"/>
        </w:rPr>
        <w:t>Q</w:t>
      </w:r>
      <w:r w:rsidRPr="00ED373B">
        <w:rPr>
          <w:rFonts w:ascii="Arial Narrow" w:hAnsi="Arial Narrow"/>
        </w:rPr>
        <w:t xml:space="preserve"> = </w:t>
      </w:r>
      <w:r w:rsidRPr="00ED373B">
        <w:rPr>
          <w:rFonts w:ascii="Arial Narrow" w:hAnsi="Arial Narrow"/>
          <w:lang w:val="en-US"/>
        </w:rPr>
        <w:t>Qs</w:t>
      </w:r>
      <w:r w:rsidRPr="00ED373B">
        <w:rPr>
          <w:rFonts w:ascii="Arial Narrow" w:hAnsi="Arial Narrow"/>
        </w:rPr>
        <w:t xml:space="preserve"> – </w:t>
      </w:r>
      <w:proofErr w:type="spellStart"/>
      <w:r w:rsidRPr="00ED373B">
        <w:rPr>
          <w:rFonts w:ascii="Arial Narrow" w:hAnsi="Arial Narrow"/>
          <w:lang w:val="en-US"/>
        </w:rPr>
        <w:t>Qb</w:t>
      </w:r>
      <w:proofErr w:type="spellEnd"/>
      <w:r w:rsidRPr="00ED373B">
        <w:rPr>
          <w:rFonts w:ascii="Arial Narrow" w:hAnsi="Arial Narrow"/>
        </w:rPr>
        <w:t xml:space="preserve"> – </w:t>
      </w:r>
      <w:proofErr w:type="spellStart"/>
      <w:r w:rsidRPr="00ED373B">
        <w:rPr>
          <w:rFonts w:ascii="Arial Narrow" w:hAnsi="Arial Narrow"/>
          <w:lang w:val="en-US"/>
        </w:rPr>
        <w:t>Qn</w:t>
      </w:r>
      <w:proofErr w:type="spellEnd"/>
      <w:r w:rsidRPr="00ED373B">
        <w:rPr>
          <w:rFonts w:ascii="Arial Narrow" w:hAnsi="Arial Narrow"/>
        </w:rPr>
        <w:t xml:space="preserve">, если </w:t>
      </w:r>
      <w:r w:rsidRPr="00ED373B">
        <w:rPr>
          <w:rFonts w:ascii="Arial Narrow" w:hAnsi="Arial Narrow"/>
          <w:lang w:val="en-US"/>
        </w:rPr>
        <w:t>Qs</w:t>
      </w:r>
      <w:r w:rsidRPr="00ED373B">
        <w:rPr>
          <w:rFonts w:ascii="Arial Narrow" w:hAnsi="Arial Narrow"/>
        </w:rPr>
        <w:t>&gt; (</w:t>
      </w:r>
      <w:proofErr w:type="spellStart"/>
      <w:r w:rsidRPr="00ED373B">
        <w:rPr>
          <w:rFonts w:ascii="Arial Narrow" w:hAnsi="Arial Narrow"/>
          <w:lang w:val="en-US"/>
        </w:rPr>
        <w:t>Qb</w:t>
      </w:r>
      <w:proofErr w:type="spellEnd"/>
      <w:r w:rsidRPr="00ED373B">
        <w:rPr>
          <w:rFonts w:ascii="Arial Narrow" w:hAnsi="Arial Narrow"/>
        </w:rPr>
        <w:t>+</w:t>
      </w:r>
      <w:proofErr w:type="spellStart"/>
      <w:r w:rsidRPr="00ED373B">
        <w:rPr>
          <w:rFonts w:ascii="Arial Narrow" w:hAnsi="Arial Narrow"/>
          <w:lang w:val="en-US"/>
        </w:rPr>
        <w:t>Qn</w:t>
      </w:r>
      <w:proofErr w:type="spellEnd"/>
      <w:r w:rsidRPr="00ED373B">
        <w:rPr>
          <w:rFonts w:ascii="Arial Narrow" w:hAnsi="Arial Narrow"/>
        </w:rPr>
        <w:t>), где</w:t>
      </w:r>
    </w:p>
    <w:p w:rsidR="00F9347A" w:rsidRPr="00ED373B" w:rsidRDefault="00F9347A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lastRenderedPageBreak/>
        <w:t>Qs</w:t>
      </w:r>
      <w:r w:rsidRPr="00ED373B">
        <w:rPr>
          <w:rFonts w:ascii="Arial Narrow" w:hAnsi="Arial Narrow"/>
        </w:rPr>
        <w:t xml:space="preserve"> – количество определенных Ценных бумаг, подлежащих списанию со счета депо Клиента во исполнение обязательств по всем сделкам на продажу соответствующих ценных бумаг, заключенных с расчетами в день Т+2;</w:t>
      </w:r>
    </w:p>
    <w:p w:rsidR="00670D05" w:rsidRPr="00ED373B" w:rsidRDefault="00670D05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proofErr w:type="spellStart"/>
      <w:r w:rsidRPr="00ED373B">
        <w:rPr>
          <w:rFonts w:ascii="Arial Narrow" w:hAnsi="Arial Narrow"/>
          <w:lang w:val="en-US"/>
        </w:rPr>
        <w:t>Qb</w:t>
      </w:r>
      <w:proofErr w:type="spellEnd"/>
      <w:r w:rsidRPr="00ED373B">
        <w:rPr>
          <w:rFonts w:ascii="Arial Narrow" w:hAnsi="Arial Narrow"/>
        </w:rPr>
        <w:t xml:space="preserve"> – количество определенных Ценных бумаг, подлежащих зачислению на счет депо Клиента по всем сделкам на покупку данных Ценных бумаг, заключенных с расчетами в день Т+2</w:t>
      </w:r>
      <w:r w:rsidR="00F9347A">
        <w:rPr>
          <w:rFonts w:ascii="Arial Narrow" w:hAnsi="Arial Narrow"/>
        </w:rPr>
        <w:t>;</w:t>
      </w:r>
    </w:p>
    <w:p w:rsidR="00670D05" w:rsidRPr="00ED373B" w:rsidRDefault="00670D05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proofErr w:type="spellStart"/>
      <w:r w:rsidRPr="00ED373B">
        <w:rPr>
          <w:rFonts w:ascii="Arial Narrow" w:hAnsi="Arial Narrow"/>
          <w:lang w:val="en-US"/>
        </w:rPr>
        <w:t>Qn</w:t>
      </w:r>
      <w:proofErr w:type="spellEnd"/>
      <w:r w:rsidRPr="00ED373B">
        <w:rPr>
          <w:rFonts w:ascii="Arial Narrow" w:hAnsi="Arial Narrow"/>
        </w:rPr>
        <w:t xml:space="preserve"> – </w:t>
      </w:r>
      <w:r w:rsidR="0094104D">
        <w:rPr>
          <w:rFonts w:ascii="Arial Narrow" w:hAnsi="Arial Narrow"/>
        </w:rPr>
        <w:t>П</w:t>
      </w:r>
      <w:r w:rsidR="0094104D" w:rsidRPr="00ED373B">
        <w:rPr>
          <w:rFonts w:ascii="Arial Narrow" w:hAnsi="Arial Narrow"/>
        </w:rPr>
        <w:t>лан</w:t>
      </w:r>
      <w:r w:rsidR="0094104D">
        <w:rPr>
          <w:rFonts w:ascii="Arial Narrow" w:hAnsi="Arial Narrow"/>
        </w:rPr>
        <w:t>овая позиция Клиента по</w:t>
      </w:r>
      <w:r w:rsidR="0094104D" w:rsidRPr="00ED373B">
        <w:rPr>
          <w:rFonts w:ascii="Arial Narrow" w:hAnsi="Arial Narrow"/>
        </w:rPr>
        <w:t xml:space="preserve"> Ценны</w:t>
      </w:r>
      <w:r w:rsidR="0094104D">
        <w:rPr>
          <w:rFonts w:ascii="Arial Narrow" w:hAnsi="Arial Narrow"/>
        </w:rPr>
        <w:t>м</w:t>
      </w:r>
      <w:r w:rsidR="0094104D" w:rsidRPr="00ED373B">
        <w:rPr>
          <w:rFonts w:ascii="Arial Narrow" w:hAnsi="Arial Narrow"/>
        </w:rPr>
        <w:t xml:space="preserve"> бумаг</w:t>
      </w:r>
      <w:r w:rsidR="0094104D">
        <w:rPr>
          <w:rFonts w:ascii="Arial Narrow" w:hAnsi="Arial Narrow"/>
        </w:rPr>
        <w:t>ам</w:t>
      </w:r>
      <w:r w:rsidR="0094104D" w:rsidRPr="00ED373B">
        <w:rPr>
          <w:rFonts w:ascii="Arial Narrow" w:hAnsi="Arial Narrow"/>
        </w:rPr>
        <w:t xml:space="preserve"> на Торговом разделе счета депо на начало дня </w:t>
      </w:r>
      <w:r w:rsidR="0094104D" w:rsidRPr="00ED373B">
        <w:rPr>
          <w:rFonts w:ascii="Arial Narrow" w:hAnsi="Arial Narrow"/>
          <w:lang w:val="en-US"/>
        </w:rPr>
        <w:t>T</w:t>
      </w:r>
      <w:r w:rsidR="0094104D" w:rsidRPr="00ED373B">
        <w:rPr>
          <w:rFonts w:ascii="Arial Narrow" w:hAnsi="Arial Narrow"/>
        </w:rPr>
        <w:t>+2.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20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  <w:bCs/>
        </w:rPr>
      </w:pPr>
      <w:r w:rsidRPr="00ED373B">
        <w:rPr>
          <w:rFonts w:ascii="Arial Narrow" w:hAnsi="Arial Narrow"/>
        </w:rPr>
        <w:t xml:space="preserve">под </w:t>
      </w:r>
      <w:r w:rsidR="00F9347A">
        <w:rPr>
          <w:rFonts w:ascii="Arial Narrow" w:hAnsi="Arial Narrow"/>
          <w:b/>
          <w:bCs/>
        </w:rPr>
        <w:t xml:space="preserve">непокрытыми </w:t>
      </w:r>
      <w:r w:rsidRPr="00ED373B">
        <w:rPr>
          <w:rFonts w:ascii="Arial Narrow" w:hAnsi="Arial Narrow"/>
          <w:b/>
          <w:bCs/>
        </w:rPr>
        <w:t xml:space="preserve">обязательствами по перечислению денежных средств </w:t>
      </w:r>
      <w:r w:rsidRPr="00ED373B">
        <w:rPr>
          <w:rFonts w:ascii="Arial Narrow" w:hAnsi="Arial Narrow"/>
        </w:rPr>
        <w:t xml:space="preserve">понимается </w:t>
      </w:r>
      <w:r w:rsidRPr="00ED373B">
        <w:rPr>
          <w:rFonts w:ascii="Arial Narrow" w:eastAsia="Batang" w:hAnsi="Arial Narrow"/>
          <w:lang w:eastAsia="ko-KR"/>
        </w:rPr>
        <w:t>сумма денежных средств (</w:t>
      </w:r>
      <w:r w:rsidRPr="00ED373B">
        <w:rPr>
          <w:rFonts w:ascii="Arial Narrow" w:eastAsia="Batang" w:hAnsi="Arial Narrow"/>
          <w:lang w:val="en-US" w:eastAsia="ko-KR"/>
        </w:rPr>
        <w:t>D</w:t>
      </w:r>
      <w:r w:rsidRPr="00ED373B">
        <w:rPr>
          <w:rFonts w:ascii="Arial Narrow" w:eastAsia="Batang" w:hAnsi="Arial Narrow"/>
          <w:lang w:eastAsia="ko-KR"/>
        </w:rPr>
        <w:t>), которая подлежит списанию со Счета расчетов Клиента в целях исполнения сделок, заключенных в интересах Клиента, равная</w:t>
      </w:r>
    </w:p>
    <w:p w:rsidR="00670D05" w:rsidRPr="00ED373B" w:rsidRDefault="00670D05" w:rsidP="001915D6">
      <w:pPr>
        <w:pStyle w:val="a9"/>
        <w:tabs>
          <w:tab w:val="left" w:pos="709"/>
          <w:tab w:val="num" w:pos="2127"/>
        </w:tabs>
        <w:spacing w:after="0"/>
        <w:ind w:firstLine="567"/>
        <w:rPr>
          <w:rFonts w:ascii="Arial Narrow" w:hAnsi="Arial Narrow"/>
        </w:rPr>
      </w:pPr>
      <w:r w:rsidRPr="00ED373B">
        <w:rPr>
          <w:rFonts w:ascii="Arial Narrow" w:hAnsi="Arial Narrow"/>
        </w:rPr>
        <w:tab/>
      </w:r>
      <w:r w:rsidRPr="00ED373B">
        <w:rPr>
          <w:rFonts w:ascii="Arial Narrow" w:hAnsi="Arial Narrow"/>
        </w:rPr>
        <w:tab/>
      </w:r>
      <w:r w:rsidRPr="00ED373B">
        <w:rPr>
          <w:rFonts w:ascii="Arial Narrow" w:hAnsi="Arial Narrow"/>
          <w:lang w:val="en-US"/>
        </w:rPr>
        <w:t>D</w:t>
      </w:r>
      <w:r w:rsidRPr="00ED373B">
        <w:rPr>
          <w:rFonts w:ascii="Arial Narrow" w:hAnsi="Arial Narrow"/>
        </w:rPr>
        <w:t xml:space="preserve"> = </w:t>
      </w:r>
      <w:r w:rsidRPr="00ED373B">
        <w:rPr>
          <w:rFonts w:ascii="Arial Narrow" w:hAnsi="Arial Narrow"/>
          <w:lang w:val="en-US"/>
        </w:rPr>
        <w:t>Db</w:t>
      </w:r>
      <w:r w:rsidRPr="00ED373B">
        <w:rPr>
          <w:rFonts w:ascii="Arial Narrow" w:hAnsi="Arial Narrow"/>
        </w:rPr>
        <w:t xml:space="preserve"> – </w:t>
      </w:r>
      <w:r w:rsidRPr="00ED373B">
        <w:rPr>
          <w:rFonts w:ascii="Arial Narrow" w:hAnsi="Arial Narrow"/>
          <w:lang w:val="en-US"/>
        </w:rPr>
        <w:t>Ds</w:t>
      </w:r>
      <w:r w:rsidRPr="00ED373B">
        <w:rPr>
          <w:rFonts w:ascii="Arial Narrow" w:hAnsi="Arial Narrow"/>
        </w:rPr>
        <w:t xml:space="preserve"> – </w:t>
      </w:r>
      <w:proofErr w:type="spellStart"/>
      <w:r w:rsidRPr="00ED373B">
        <w:rPr>
          <w:rFonts w:ascii="Arial Narrow" w:hAnsi="Arial Narrow"/>
          <w:lang w:val="en-US"/>
        </w:rPr>
        <w:t>Dn</w:t>
      </w:r>
      <w:proofErr w:type="spellEnd"/>
      <w:r w:rsidRPr="00ED373B">
        <w:rPr>
          <w:rFonts w:ascii="Arial Narrow" w:hAnsi="Arial Narrow"/>
        </w:rPr>
        <w:t xml:space="preserve">, если </w:t>
      </w:r>
      <w:r w:rsidRPr="00ED373B">
        <w:rPr>
          <w:rFonts w:ascii="Arial Narrow" w:hAnsi="Arial Narrow"/>
          <w:lang w:val="en-US"/>
        </w:rPr>
        <w:t>Db</w:t>
      </w:r>
      <w:r w:rsidRPr="00ED373B">
        <w:rPr>
          <w:rFonts w:ascii="Arial Narrow" w:hAnsi="Arial Narrow"/>
        </w:rPr>
        <w:t>&gt; (</w:t>
      </w:r>
      <w:r w:rsidRPr="00ED373B">
        <w:rPr>
          <w:rFonts w:ascii="Arial Narrow" w:hAnsi="Arial Narrow"/>
          <w:lang w:val="en-US"/>
        </w:rPr>
        <w:t>Ds</w:t>
      </w:r>
      <w:r w:rsidRPr="00ED373B">
        <w:rPr>
          <w:rFonts w:ascii="Arial Narrow" w:hAnsi="Arial Narrow"/>
        </w:rPr>
        <w:t>+</w:t>
      </w:r>
      <w:proofErr w:type="spellStart"/>
      <w:r w:rsidRPr="00ED373B">
        <w:rPr>
          <w:rFonts w:ascii="Arial Narrow" w:hAnsi="Arial Narrow"/>
          <w:lang w:val="en-US"/>
        </w:rPr>
        <w:t>Dn</w:t>
      </w:r>
      <w:proofErr w:type="spellEnd"/>
      <w:r w:rsidRPr="00ED373B">
        <w:rPr>
          <w:rFonts w:ascii="Arial Narrow" w:hAnsi="Arial Narrow"/>
        </w:rPr>
        <w:t xml:space="preserve">), где </w:t>
      </w:r>
    </w:p>
    <w:p w:rsidR="00670D05" w:rsidRPr="00ED373B" w:rsidRDefault="00670D05" w:rsidP="001915D6">
      <w:pPr>
        <w:pStyle w:val="a9"/>
        <w:tabs>
          <w:tab w:val="left" w:pos="709"/>
          <w:tab w:val="num" w:pos="1440"/>
        </w:tabs>
        <w:spacing w:after="0"/>
        <w:ind w:firstLine="567"/>
        <w:rPr>
          <w:rFonts w:ascii="Arial Narrow" w:hAnsi="Arial Narrow"/>
        </w:rPr>
      </w:pPr>
    </w:p>
    <w:p w:rsidR="00670D05" w:rsidRPr="00ED373B" w:rsidRDefault="00670D05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Db</w:t>
      </w:r>
      <w:r w:rsidRPr="00ED373B">
        <w:rPr>
          <w:rFonts w:ascii="Arial Narrow" w:hAnsi="Arial Narrow"/>
        </w:rPr>
        <w:t xml:space="preserve"> – сумма денежных средств, подлежащих зачислению на Счет расчетов по всем сделкам Клиента на покупку Ценных бумаг, заключенных с расчетами в день Т+2.</w:t>
      </w:r>
    </w:p>
    <w:p w:rsidR="00670D05" w:rsidRPr="00ED373B" w:rsidRDefault="00670D05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Ds</w:t>
      </w:r>
      <w:r w:rsidRPr="00ED373B">
        <w:rPr>
          <w:rFonts w:ascii="Arial Narrow" w:hAnsi="Arial Narrow"/>
        </w:rPr>
        <w:t xml:space="preserve"> – сумма денежных средств, подлежащих списанию со Счета расчетов во исполнение обязательств Клиента по всем сделкам на продажу Ценных бумаг, заключенных с расчетами в день Т+2;</w:t>
      </w:r>
    </w:p>
    <w:p w:rsidR="00670D05" w:rsidRPr="00ED373B" w:rsidRDefault="00670D05" w:rsidP="001915D6">
      <w:pPr>
        <w:pStyle w:val="a9"/>
        <w:tabs>
          <w:tab w:val="num" w:pos="0"/>
        </w:tabs>
        <w:spacing w:after="0"/>
        <w:ind w:firstLine="567"/>
        <w:jc w:val="both"/>
        <w:rPr>
          <w:rFonts w:ascii="Arial Narrow" w:hAnsi="Arial Narrow"/>
        </w:rPr>
      </w:pPr>
      <w:proofErr w:type="spellStart"/>
      <w:r w:rsidRPr="00ED373B">
        <w:rPr>
          <w:rFonts w:ascii="Arial Narrow" w:hAnsi="Arial Narrow"/>
          <w:lang w:val="en-US"/>
        </w:rPr>
        <w:t>Dn</w:t>
      </w:r>
      <w:proofErr w:type="spellEnd"/>
      <w:r w:rsidRPr="00ED373B">
        <w:rPr>
          <w:rFonts w:ascii="Arial Narrow" w:hAnsi="Arial Narrow"/>
        </w:rPr>
        <w:t xml:space="preserve"> – </w:t>
      </w:r>
      <w:r w:rsidR="0094104D">
        <w:rPr>
          <w:rFonts w:ascii="Arial Narrow" w:hAnsi="Arial Narrow"/>
        </w:rPr>
        <w:t>Плановая позиция Клиента по</w:t>
      </w:r>
      <w:r w:rsidR="0094104D" w:rsidRPr="00ED373B">
        <w:rPr>
          <w:rFonts w:ascii="Arial Narrow" w:hAnsi="Arial Narrow"/>
        </w:rPr>
        <w:t xml:space="preserve"> денежны</w:t>
      </w:r>
      <w:r w:rsidR="0094104D">
        <w:rPr>
          <w:rFonts w:ascii="Arial Narrow" w:hAnsi="Arial Narrow"/>
        </w:rPr>
        <w:t>м</w:t>
      </w:r>
      <w:r w:rsidR="0094104D" w:rsidRPr="00ED373B">
        <w:rPr>
          <w:rFonts w:ascii="Arial Narrow" w:hAnsi="Arial Narrow"/>
        </w:rPr>
        <w:t xml:space="preserve"> средств</w:t>
      </w:r>
      <w:r w:rsidR="0094104D">
        <w:rPr>
          <w:rFonts w:ascii="Arial Narrow" w:hAnsi="Arial Narrow"/>
        </w:rPr>
        <w:t>ам</w:t>
      </w:r>
      <w:r w:rsidR="0094104D" w:rsidRPr="00ED373B">
        <w:rPr>
          <w:rFonts w:ascii="Arial Narrow" w:hAnsi="Arial Narrow"/>
        </w:rPr>
        <w:t xml:space="preserve"> на Счете расчетов на начало дня </w:t>
      </w:r>
      <w:r w:rsidR="0094104D" w:rsidRPr="00ED373B">
        <w:rPr>
          <w:rFonts w:ascii="Arial Narrow" w:hAnsi="Arial Narrow"/>
          <w:lang w:val="en-US"/>
        </w:rPr>
        <w:t>T</w:t>
      </w:r>
      <w:r w:rsidR="0094104D" w:rsidRPr="00ED373B">
        <w:rPr>
          <w:rFonts w:ascii="Arial Narrow" w:hAnsi="Arial Narrow"/>
        </w:rPr>
        <w:t>+2.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 xml:space="preserve">11.18.2. Если у Клиента на момент окончания основной Торговой сессии дня Т0 существует </w:t>
      </w:r>
      <w:r w:rsidR="00F9347A">
        <w:rPr>
          <w:rFonts w:ascii="Arial Narrow" w:hAnsi="Arial Narrow" w:cs="Times New Roman CYR"/>
          <w:sz w:val="24"/>
          <w:szCs w:val="24"/>
        </w:rPr>
        <w:t xml:space="preserve">непокрытое </w:t>
      </w:r>
      <w:r w:rsidRPr="00ED373B">
        <w:rPr>
          <w:rFonts w:ascii="Arial Narrow" w:hAnsi="Arial Narrow" w:cs="Times New Roman CYR"/>
          <w:sz w:val="24"/>
          <w:szCs w:val="24"/>
        </w:rPr>
        <w:t>обязательство по перечислению денежных средств или не</w:t>
      </w:r>
      <w:r w:rsidR="00F9347A">
        <w:rPr>
          <w:rFonts w:ascii="Arial Narrow" w:hAnsi="Arial Narrow" w:cs="Times New Roman CYR"/>
          <w:sz w:val="24"/>
          <w:szCs w:val="24"/>
        </w:rPr>
        <w:t xml:space="preserve">покрытое </w:t>
      </w:r>
      <w:r w:rsidRPr="00ED373B">
        <w:rPr>
          <w:rFonts w:ascii="Arial Narrow" w:hAnsi="Arial Narrow" w:cs="Times New Roman CYR"/>
          <w:sz w:val="24"/>
          <w:szCs w:val="24"/>
        </w:rPr>
        <w:t>обязательство по поставке определенных Ценных бумаг в день Т+2, в соответствии с настоящим Договор</w:t>
      </w:r>
      <w:r w:rsidR="0094104D">
        <w:rPr>
          <w:rFonts w:ascii="Arial Narrow" w:hAnsi="Arial Narrow" w:cs="Times New Roman CYR"/>
          <w:sz w:val="24"/>
          <w:szCs w:val="24"/>
        </w:rPr>
        <w:t>ом</w:t>
      </w:r>
      <w:r w:rsidRPr="00ED373B">
        <w:rPr>
          <w:rFonts w:ascii="Arial Narrow" w:hAnsi="Arial Narrow" w:cs="Times New Roman CYR"/>
          <w:sz w:val="24"/>
          <w:szCs w:val="24"/>
        </w:rPr>
        <w:t xml:space="preserve"> Клиент поручает Банку заключить за счет Клиента следующие Сделки по переносу Непокрытой позиции, в результате которых изменяется срок исполнения обязательств по заключенным в интересах Клиента Сделкам: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 xml:space="preserve">11.18.2.1. В случае наличия </w:t>
      </w:r>
      <w:r w:rsidR="00FB7EF8">
        <w:rPr>
          <w:rFonts w:ascii="Arial Narrow" w:hAnsi="Arial Narrow" w:cs="Times New Roman CYR"/>
          <w:sz w:val="24"/>
          <w:szCs w:val="24"/>
        </w:rPr>
        <w:t xml:space="preserve">непокрытого </w:t>
      </w:r>
      <w:r w:rsidRPr="00ED373B">
        <w:rPr>
          <w:rFonts w:ascii="Arial Narrow" w:hAnsi="Arial Narrow" w:cs="Times New Roman CYR"/>
          <w:sz w:val="24"/>
          <w:szCs w:val="24"/>
        </w:rPr>
        <w:t xml:space="preserve">обязательства по перечислению денежных средств: 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первая часть сделки РЕПО - на продажу данных Ценных бумаг стоимостью, достаточной для исполнения н</w:t>
      </w:r>
      <w:r w:rsidR="00FB7EF8">
        <w:rPr>
          <w:rFonts w:ascii="Arial Narrow" w:hAnsi="Arial Narrow"/>
        </w:rPr>
        <w:t xml:space="preserve">епокрытого </w:t>
      </w:r>
      <w:r w:rsidRPr="00ED373B">
        <w:rPr>
          <w:rFonts w:ascii="Arial Narrow" w:hAnsi="Arial Narrow"/>
        </w:rPr>
        <w:t>обязательства (</w:t>
      </w:r>
      <w:r w:rsidRPr="00ED373B">
        <w:rPr>
          <w:rFonts w:ascii="Arial Narrow" w:hAnsi="Arial Narrow"/>
          <w:lang w:val="en-US"/>
        </w:rPr>
        <w:t>D</w:t>
      </w:r>
      <w:r w:rsidRPr="00ED373B">
        <w:rPr>
          <w:rFonts w:ascii="Arial Narrow" w:hAnsi="Arial Narrow"/>
        </w:rPr>
        <w:t>), с датой расчетов равной Т+2 (относительно дня Т0);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left" w:pos="284"/>
          <w:tab w:val="num" w:pos="360"/>
          <w:tab w:val="left" w:pos="709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 xml:space="preserve">вторая часть сделки РЕПО – на покупку данных Ценных бумаг стоимостью, отличной от </w:t>
      </w:r>
      <w:r w:rsidR="00FB7EF8">
        <w:rPr>
          <w:rFonts w:ascii="Arial Narrow" w:hAnsi="Arial Narrow"/>
        </w:rPr>
        <w:t xml:space="preserve">непокрытого </w:t>
      </w:r>
      <w:r w:rsidRPr="00ED373B">
        <w:rPr>
          <w:rFonts w:ascii="Arial Narrow" w:hAnsi="Arial Narrow"/>
        </w:rPr>
        <w:t>обязательства (</w:t>
      </w:r>
      <w:r w:rsidRPr="00ED373B">
        <w:rPr>
          <w:rFonts w:ascii="Arial Narrow" w:hAnsi="Arial Narrow"/>
          <w:lang w:val="en-US"/>
        </w:rPr>
        <w:t>D</w:t>
      </w:r>
      <w:r w:rsidRPr="00ED373B">
        <w:rPr>
          <w:rFonts w:ascii="Arial Narrow" w:hAnsi="Arial Narrow"/>
        </w:rPr>
        <w:t>) в зависимости от значения ставки за перенос позиции, с датой расчетов равной</w:t>
      </w:r>
      <w:r w:rsidR="00843D64">
        <w:rPr>
          <w:rFonts w:ascii="Arial Narrow" w:hAnsi="Arial Narrow"/>
        </w:rPr>
        <w:t xml:space="preserve"> или более</w:t>
      </w:r>
      <w:r w:rsidRPr="00ED373B">
        <w:rPr>
          <w:rFonts w:ascii="Arial Narrow" w:hAnsi="Arial Narrow"/>
        </w:rPr>
        <w:t xml:space="preserve"> Т+3 (относительно дня Т0).</w:t>
      </w:r>
    </w:p>
    <w:p w:rsidR="00670D05" w:rsidRPr="00ED373B" w:rsidRDefault="00670D05" w:rsidP="001915D6">
      <w:pPr>
        <w:pStyle w:val="a9"/>
        <w:tabs>
          <w:tab w:val="left" w:pos="709"/>
          <w:tab w:val="left" w:pos="1080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bCs/>
        </w:rPr>
        <w:t>11.18.2.2.</w:t>
      </w:r>
      <w:r w:rsidRPr="00ED373B">
        <w:rPr>
          <w:rFonts w:ascii="Arial Narrow" w:hAnsi="Arial Narrow"/>
        </w:rPr>
        <w:t xml:space="preserve"> В случае наличия не</w:t>
      </w:r>
      <w:r w:rsidR="00FB7EF8">
        <w:rPr>
          <w:rFonts w:ascii="Arial Narrow" w:hAnsi="Arial Narrow"/>
        </w:rPr>
        <w:t xml:space="preserve">покрытого </w:t>
      </w:r>
      <w:r w:rsidRPr="00ED373B">
        <w:rPr>
          <w:rFonts w:ascii="Arial Narrow" w:hAnsi="Arial Narrow"/>
        </w:rPr>
        <w:t xml:space="preserve">обязательства по продаже определенных Ценных бумаг: 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первая часть сделки РЕПО – на покупку данных Ценных бумаг, в объеме, соответствующем не</w:t>
      </w:r>
      <w:r w:rsidR="00FB7EF8">
        <w:rPr>
          <w:rFonts w:ascii="Arial Narrow" w:hAnsi="Arial Narrow"/>
        </w:rPr>
        <w:t xml:space="preserve">покрытому </w:t>
      </w:r>
      <w:r w:rsidRPr="00ED373B">
        <w:rPr>
          <w:rFonts w:ascii="Arial Narrow" w:hAnsi="Arial Narrow"/>
        </w:rPr>
        <w:t>обязательству (</w:t>
      </w:r>
      <w:r w:rsidRPr="00ED373B">
        <w:rPr>
          <w:rFonts w:ascii="Arial Narrow" w:hAnsi="Arial Narrow"/>
          <w:lang w:val="en-US"/>
        </w:rPr>
        <w:t>Q</w:t>
      </w:r>
      <w:r w:rsidRPr="00ED373B">
        <w:rPr>
          <w:rFonts w:ascii="Arial Narrow" w:hAnsi="Arial Narrow"/>
        </w:rPr>
        <w:t>), с датой расчетов равной Т+2 (относительно дня Т0);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1080"/>
          <w:tab w:val="left" w:pos="270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вторая часть сделки РЕПО – на продажу данных Ценных бумаг, в объеме, соответствующем не</w:t>
      </w:r>
      <w:r w:rsidR="00FB7EF8">
        <w:rPr>
          <w:rFonts w:ascii="Arial Narrow" w:hAnsi="Arial Narrow"/>
        </w:rPr>
        <w:t xml:space="preserve">покрытому </w:t>
      </w:r>
      <w:r w:rsidRPr="00ED373B">
        <w:rPr>
          <w:rFonts w:ascii="Arial Narrow" w:hAnsi="Arial Narrow"/>
        </w:rPr>
        <w:t>обязательству (</w:t>
      </w:r>
      <w:r w:rsidRPr="00ED373B">
        <w:rPr>
          <w:rFonts w:ascii="Arial Narrow" w:hAnsi="Arial Narrow"/>
          <w:lang w:val="en-US"/>
        </w:rPr>
        <w:t>Q</w:t>
      </w:r>
      <w:r w:rsidRPr="00ED373B">
        <w:rPr>
          <w:rFonts w:ascii="Arial Narrow" w:hAnsi="Arial Narrow"/>
        </w:rPr>
        <w:t xml:space="preserve">), с датой расчетов равной </w:t>
      </w:r>
      <w:r w:rsidR="00843D64">
        <w:rPr>
          <w:rFonts w:ascii="Arial Narrow" w:hAnsi="Arial Narrow"/>
        </w:rPr>
        <w:t xml:space="preserve">или более </w:t>
      </w:r>
      <w:r w:rsidRPr="00ED373B">
        <w:rPr>
          <w:rFonts w:ascii="Arial Narrow" w:hAnsi="Arial Narrow"/>
        </w:rPr>
        <w:t>Т+3 (относительно дня Т0).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/>
          <w:bCs/>
          <w:sz w:val="24"/>
          <w:szCs w:val="24"/>
        </w:rPr>
        <w:t>11.18.2.3. Сделки, описанные в пунктах 11.18.2.1</w:t>
      </w:r>
      <w:r w:rsidR="00FA0B7B">
        <w:rPr>
          <w:rFonts w:ascii="Arial Narrow" w:hAnsi="Arial Narrow"/>
          <w:bCs/>
          <w:sz w:val="24"/>
          <w:szCs w:val="24"/>
        </w:rPr>
        <w:t xml:space="preserve">. </w:t>
      </w:r>
      <w:r w:rsidRPr="00ED373B">
        <w:rPr>
          <w:rFonts w:ascii="Arial Narrow" w:hAnsi="Arial Narrow"/>
          <w:bCs/>
          <w:sz w:val="24"/>
          <w:szCs w:val="24"/>
        </w:rPr>
        <w:t xml:space="preserve"> и 11.18.2.2</w:t>
      </w:r>
      <w:r w:rsidR="00FA0B7B">
        <w:rPr>
          <w:rFonts w:ascii="Arial Narrow" w:hAnsi="Arial Narrow"/>
          <w:bCs/>
          <w:sz w:val="24"/>
          <w:szCs w:val="24"/>
        </w:rPr>
        <w:t>.</w:t>
      </w:r>
      <w:r w:rsidRPr="00ED373B">
        <w:rPr>
          <w:rFonts w:ascii="Arial Narrow" w:hAnsi="Arial Narrow"/>
          <w:bCs/>
          <w:sz w:val="24"/>
          <w:szCs w:val="24"/>
        </w:rPr>
        <w:t xml:space="preserve"> настоящего Договора, Банк заключает в течение Торговой </w:t>
      </w:r>
      <w:r w:rsidRPr="00ED373B">
        <w:rPr>
          <w:rFonts w:ascii="Arial Narrow" w:hAnsi="Arial Narrow" w:cs="Times New Roman CYR"/>
          <w:sz w:val="24"/>
          <w:szCs w:val="24"/>
        </w:rPr>
        <w:t>сессии дня</w:t>
      </w:r>
      <w:proofErr w:type="gramStart"/>
      <w:r w:rsidRPr="00ED373B">
        <w:rPr>
          <w:rFonts w:ascii="Arial Narrow" w:hAnsi="Arial Narrow" w:cs="Times New Roman CYR"/>
          <w:sz w:val="24"/>
          <w:szCs w:val="24"/>
        </w:rPr>
        <w:t xml:space="preserve"> Т</w:t>
      </w:r>
      <w:proofErr w:type="gramEnd"/>
      <w:r w:rsidRPr="00ED373B">
        <w:rPr>
          <w:rFonts w:ascii="Arial Narrow" w:hAnsi="Arial Narrow" w:cs="Times New Roman CYR"/>
          <w:sz w:val="24"/>
          <w:szCs w:val="24"/>
        </w:rPr>
        <w:t>+1</w:t>
      </w:r>
      <w:r w:rsidR="00843D64">
        <w:rPr>
          <w:rFonts w:ascii="Arial Narrow" w:hAnsi="Arial Narrow" w:cs="Times New Roman CYR"/>
          <w:sz w:val="24"/>
          <w:szCs w:val="24"/>
        </w:rPr>
        <w:t xml:space="preserve"> или дня Т+2</w:t>
      </w:r>
      <w:r w:rsidRPr="00ED373B">
        <w:rPr>
          <w:rFonts w:ascii="Arial Narrow" w:hAnsi="Arial Narrow" w:cs="Times New Roman CYR"/>
          <w:sz w:val="24"/>
          <w:szCs w:val="24"/>
        </w:rPr>
        <w:t>. Цена за одну Ценную бумагу в первой сделке равна расчетной цене Ценной б</w:t>
      </w:r>
      <w:r w:rsidR="0094104D">
        <w:rPr>
          <w:rFonts w:ascii="Arial Narrow" w:hAnsi="Arial Narrow" w:cs="Times New Roman CYR"/>
          <w:sz w:val="24"/>
          <w:szCs w:val="24"/>
        </w:rPr>
        <w:t>умаги, рассчитанной Клиринговой организацией</w:t>
      </w:r>
      <w:r w:rsidRPr="00ED373B">
        <w:rPr>
          <w:rFonts w:ascii="Arial Narrow" w:hAnsi="Arial Narrow" w:cs="Times New Roman CYR"/>
          <w:sz w:val="24"/>
          <w:szCs w:val="24"/>
        </w:rPr>
        <w:t xml:space="preserve">  на день заключения Сделки по переносу Непокрытой позиции в соответствии с Правилами клиринга. Цена за одну Ценную бумагу во второй сделке рассчитывается в соответствии с п. 11.18.2.4</w:t>
      </w:r>
      <w:r w:rsidR="00FA0B7B">
        <w:rPr>
          <w:rFonts w:ascii="Arial Narrow" w:hAnsi="Arial Narrow" w:cs="Times New Roman CYR"/>
          <w:sz w:val="24"/>
          <w:szCs w:val="24"/>
        </w:rPr>
        <w:t>.</w:t>
      </w:r>
      <w:r w:rsidRPr="00ED373B">
        <w:rPr>
          <w:rFonts w:ascii="Arial Narrow" w:hAnsi="Arial Narrow" w:cs="Times New Roman CYR"/>
          <w:sz w:val="24"/>
          <w:szCs w:val="24"/>
        </w:rPr>
        <w:t xml:space="preserve"> с учетом ставки (в % </w:t>
      </w:r>
      <w:proofErr w:type="gramStart"/>
      <w:r w:rsidRPr="00ED373B">
        <w:rPr>
          <w:rFonts w:ascii="Arial Narrow" w:hAnsi="Arial Narrow" w:cs="Times New Roman CYR"/>
          <w:sz w:val="24"/>
          <w:szCs w:val="24"/>
        </w:rPr>
        <w:t>годовых</w:t>
      </w:r>
      <w:proofErr w:type="gramEnd"/>
      <w:r w:rsidRPr="00ED373B">
        <w:rPr>
          <w:rFonts w:ascii="Arial Narrow" w:hAnsi="Arial Narrow" w:cs="Times New Roman CYR"/>
          <w:sz w:val="24"/>
          <w:szCs w:val="24"/>
        </w:rPr>
        <w:t>) за перенос позиции, установленной в соответствии п. 11.18.2.5 настоящего Договора: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11.18.2.4. Цена за одну Ценную бумагу во второй сделке рассчитывается следующим образом: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993"/>
          <w:tab w:val="left" w:pos="1134"/>
          <w:tab w:val="left" w:pos="241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 xml:space="preserve">в случае </w:t>
      </w:r>
      <w:r w:rsidR="00F9347A">
        <w:rPr>
          <w:rFonts w:ascii="Arial Narrow" w:hAnsi="Arial Narrow"/>
        </w:rPr>
        <w:t xml:space="preserve">непокрытых </w:t>
      </w:r>
      <w:r w:rsidRPr="00ED373B">
        <w:rPr>
          <w:rFonts w:ascii="Arial Narrow" w:hAnsi="Arial Narrow"/>
        </w:rPr>
        <w:t>обязательств по поставке денежных средств:</w:t>
      </w:r>
    </w:p>
    <w:p w:rsidR="00670D05" w:rsidRPr="00ED373B" w:rsidRDefault="00670D05" w:rsidP="001915D6">
      <w:pPr>
        <w:pStyle w:val="a9"/>
        <w:tabs>
          <w:tab w:val="left" w:pos="709"/>
          <w:tab w:val="left" w:pos="993"/>
          <w:tab w:val="left" w:pos="1134"/>
          <w:tab w:val="left" w:pos="241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 xml:space="preserve">2 = </w:t>
      </w: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 xml:space="preserve">1 * (1 + </w:t>
      </w:r>
      <w:proofErr w:type="spellStart"/>
      <w:r w:rsidRPr="00ED373B">
        <w:rPr>
          <w:rFonts w:ascii="Arial Narrow" w:hAnsi="Arial Narrow"/>
          <w:lang w:val="en-US"/>
        </w:rPr>
        <w:t>Rl</w:t>
      </w:r>
      <w:proofErr w:type="spellEnd"/>
      <w:r w:rsidRPr="00ED373B">
        <w:rPr>
          <w:rFonts w:ascii="Arial Narrow" w:hAnsi="Arial Narrow"/>
        </w:rPr>
        <w:t>/100% *∆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>/</w:t>
      </w:r>
      <w:r w:rsidRPr="00ED373B">
        <w:rPr>
          <w:rFonts w:ascii="Arial Narrow" w:hAnsi="Arial Narrow"/>
          <w:lang w:val="en-US"/>
        </w:rPr>
        <w:t>Y</w:t>
      </w:r>
      <w:r w:rsidRPr="00ED373B">
        <w:rPr>
          <w:rFonts w:ascii="Arial Narrow" w:hAnsi="Arial Narrow"/>
        </w:rPr>
        <w:t>), где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410"/>
          <w:tab w:val="left" w:pos="2552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>2 – цена за одну Ценную бумагу во второй части сделки РЕПО (покупки Ценных бумаг Клиентом),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41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>1 – цена за одну Ценную бумагу в первой части сделки РЕПО (продажи Ценных бумаг Клиентом),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41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R</w:t>
      </w:r>
      <w:r w:rsidRPr="00ED373B">
        <w:rPr>
          <w:rFonts w:ascii="Arial Narrow" w:hAnsi="Arial Narrow"/>
          <w:lang w:val="en-US"/>
        </w:rPr>
        <w:t>l</w:t>
      </w:r>
      <w:r w:rsidRPr="00ED373B">
        <w:rPr>
          <w:rFonts w:ascii="Arial Narrow" w:hAnsi="Arial Narrow"/>
        </w:rPr>
        <w:t xml:space="preserve"> – ставка (в % годовых), установленная за перенос обязательств</w:t>
      </w:r>
      <w:r w:rsidR="00F9347A">
        <w:rPr>
          <w:rFonts w:ascii="Arial Narrow" w:hAnsi="Arial Narrow"/>
        </w:rPr>
        <w:t xml:space="preserve"> Клиента</w:t>
      </w:r>
      <w:r w:rsidRPr="00ED373B">
        <w:rPr>
          <w:rFonts w:ascii="Arial Narrow" w:hAnsi="Arial Narrow"/>
        </w:rPr>
        <w:t xml:space="preserve"> по покупке,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41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∆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 xml:space="preserve"> – фактическое количество календарных дней между торговыми днями T+2 и 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>+3,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41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Y</w:t>
      </w:r>
      <w:r w:rsidRPr="00ED373B">
        <w:rPr>
          <w:rFonts w:ascii="Arial Narrow" w:hAnsi="Arial Narrow"/>
        </w:rPr>
        <w:t xml:space="preserve"> – фактическое количество календарных дней в году (365/366).</w:t>
      </w:r>
    </w:p>
    <w:p w:rsidR="00670D05" w:rsidRPr="00ED373B" w:rsidRDefault="00670D05" w:rsidP="001915D6">
      <w:pPr>
        <w:pStyle w:val="a9"/>
        <w:numPr>
          <w:ilvl w:val="0"/>
          <w:numId w:val="8"/>
        </w:numPr>
        <w:tabs>
          <w:tab w:val="num" w:pos="360"/>
          <w:tab w:val="left" w:pos="709"/>
          <w:tab w:val="left" w:pos="993"/>
          <w:tab w:val="left" w:pos="1134"/>
          <w:tab w:val="left" w:pos="2410"/>
        </w:tabs>
        <w:spacing w:after="0"/>
        <w:ind w:left="0"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 xml:space="preserve">в случае </w:t>
      </w:r>
      <w:r w:rsidR="00F9347A">
        <w:rPr>
          <w:rFonts w:ascii="Arial Narrow" w:hAnsi="Arial Narrow"/>
        </w:rPr>
        <w:t xml:space="preserve">непокрытых </w:t>
      </w:r>
      <w:r w:rsidRPr="00ED373B">
        <w:rPr>
          <w:rFonts w:ascii="Arial Narrow" w:hAnsi="Arial Narrow"/>
        </w:rPr>
        <w:t>обязательств по продаже определенных Ценных бумаг:</w:t>
      </w:r>
    </w:p>
    <w:p w:rsidR="00670D05" w:rsidRPr="00ED373B" w:rsidRDefault="00670D05" w:rsidP="001915D6">
      <w:pPr>
        <w:pStyle w:val="a9"/>
        <w:tabs>
          <w:tab w:val="left" w:pos="709"/>
          <w:tab w:val="left" w:pos="1080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 xml:space="preserve">2 = </w:t>
      </w: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 xml:space="preserve">1 * (1 – </w:t>
      </w:r>
      <w:r w:rsidRPr="00ED373B">
        <w:rPr>
          <w:rFonts w:ascii="Arial Narrow" w:hAnsi="Arial Narrow"/>
          <w:lang w:val="en-US"/>
        </w:rPr>
        <w:t>Rs</w:t>
      </w:r>
      <w:r w:rsidRPr="00ED373B">
        <w:rPr>
          <w:rFonts w:ascii="Arial Narrow" w:hAnsi="Arial Narrow"/>
        </w:rPr>
        <w:t>/100% *∆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>/</w:t>
      </w:r>
      <w:r w:rsidRPr="00ED373B">
        <w:rPr>
          <w:rFonts w:ascii="Arial Narrow" w:hAnsi="Arial Narrow"/>
          <w:lang w:val="en-US"/>
        </w:rPr>
        <w:t>Y</w:t>
      </w:r>
      <w:r w:rsidRPr="00ED373B">
        <w:rPr>
          <w:rFonts w:ascii="Arial Narrow" w:hAnsi="Arial Narrow"/>
        </w:rPr>
        <w:t>), где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>2 – цена за одну Ценную бумагу во второй части сделки РЕПО (продажи Ценных бумаг Клиентом),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P</w:t>
      </w:r>
      <w:r w:rsidRPr="00ED373B">
        <w:rPr>
          <w:rFonts w:ascii="Arial Narrow" w:hAnsi="Arial Narrow"/>
        </w:rPr>
        <w:t>1 – цена за одну Ценную бумагу в первой части сделки РЕПО (покупки Ценных бумаг Клиентом),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lastRenderedPageBreak/>
        <w:t>R</w:t>
      </w:r>
      <w:r w:rsidRPr="00ED373B">
        <w:rPr>
          <w:rFonts w:ascii="Arial Narrow" w:hAnsi="Arial Narrow"/>
          <w:lang w:val="en-US"/>
        </w:rPr>
        <w:t>s</w:t>
      </w:r>
      <w:r w:rsidRPr="00ED373B">
        <w:rPr>
          <w:rFonts w:ascii="Arial Narrow" w:hAnsi="Arial Narrow"/>
        </w:rPr>
        <w:t xml:space="preserve"> – ставка (в % годовых), установленная за перенос обязательств</w:t>
      </w:r>
      <w:r w:rsidR="00F9347A">
        <w:rPr>
          <w:rFonts w:ascii="Arial Narrow" w:hAnsi="Arial Narrow"/>
        </w:rPr>
        <w:t xml:space="preserve"> Клиента</w:t>
      </w:r>
      <w:r w:rsidRPr="00ED373B">
        <w:rPr>
          <w:rFonts w:ascii="Arial Narrow" w:hAnsi="Arial Narrow"/>
        </w:rPr>
        <w:t xml:space="preserve"> по продаже,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>∆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 xml:space="preserve"> – фактическое количество календарных дней между торговыми днями T+2 и </w:t>
      </w:r>
      <w:r w:rsidRPr="00ED373B">
        <w:rPr>
          <w:rFonts w:ascii="Arial Narrow" w:hAnsi="Arial Narrow"/>
          <w:lang w:val="en-US"/>
        </w:rPr>
        <w:t>T</w:t>
      </w:r>
      <w:r w:rsidRPr="00ED373B">
        <w:rPr>
          <w:rFonts w:ascii="Arial Narrow" w:hAnsi="Arial Narrow"/>
        </w:rPr>
        <w:t>+3,</w:t>
      </w:r>
    </w:p>
    <w:p w:rsidR="00670D05" w:rsidRPr="00ED373B" w:rsidRDefault="00670D05" w:rsidP="001915D6">
      <w:pPr>
        <w:pStyle w:val="a9"/>
        <w:tabs>
          <w:tab w:val="left" w:pos="567"/>
          <w:tab w:val="left" w:pos="709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  <w:lang w:val="en-US"/>
        </w:rPr>
        <w:t>Y</w:t>
      </w:r>
      <w:r w:rsidRPr="00ED373B">
        <w:rPr>
          <w:rFonts w:ascii="Arial Narrow" w:hAnsi="Arial Narrow"/>
        </w:rPr>
        <w:t xml:space="preserve"> – фактическое количество календарных дней в году (365/366).</w:t>
      </w:r>
    </w:p>
    <w:p w:rsidR="00670D05" w:rsidRPr="00ED373B" w:rsidRDefault="00670D05" w:rsidP="001915D6">
      <w:pPr>
        <w:pStyle w:val="a9"/>
        <w:tabs>
          <w:tab w:val="left" w:pos="709"/>
          <w:tab w:val="left" w:pos="1080"/>
          <w:tab w:val="left" w:pos="2700"/>
        </w:tabs>
        <w:spacing w:after="0"/>
        <w:ind w:firstLine="567"/>
        <w:jc w:val="both"/>
        <w:rPr>
          <w:rFonts w:ascii="Arial Narrow" w:hAnsi="Arial Narrow"/>
        </w:rPr>
      </w:pPr>
      <w:r w:rsidRPr="00ED373B">
        <w:rPr>
          <w:rFonts w:ascii="Arial Narrow" w:hAnsi="Arial Narrow"/>
        </w:rPr>
        <w:tab/>
        <w:t>Величина P2 округляется по правилам математического округления до первой значащей цифры в разряде шага цены, установленного Биржей для данной Ценной бумаги.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11.18.2.5. Ставки за перенос позиции устанавливаются Банком и публикуются на Сайте.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>11.18.3. Банк самостоятельно заключает сделки с активами Клиента, предусмотренные пунктом 11.18 настоящего Договора, в интересах Клиента.</w:t>
      </w:r>
    </w:p>
    <w:p w:rsidR="00670D05" w:rsidRPr="00ED373B" w:rsidRDefault="00670D05" w:rsidP="001915D6">
      <w:pPr>
        <w:pStyle w:val="21"/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 w:rsidRPr="00ED373B">
        <w:rPr>
          <w:rFonts w:ascii="Arial Narrow" w:hAnsi="Arial Narrow" w:cs="Times New Roman CYR"/>
          <w:sz w:val="24"/>
          <w:szCs w:val="24"/>
        </w:rPr>
        <w:t xml:space="preserve">11.18.4. Риски возникновения возможных убытков, </w:t>
      </w:r>
      <w:proofErr w:type="spellStart"/>
      <w:r w:rsidRPr="00ED373B">
        <w:rPr>
          <w:rFonts w:ascii="Arial Narrow" w:hAnsi="Arial Narrow" w:cs="Times New Roman CYR"/>
          <w:sz w:val="24"/>
          <w:szCs w:val="24"/>
        </w:rPr>
        <w:t>недополучения</w:t>
      </w:r>
      <w:proofErr w:type="spellEnd"/>
      <w:r w:rsidRPr="00ED373B">
        <w:rPr>
          <w:rFonts w:ascii="Arial Narrow" w:hAnsi="Arial Narrow" w:cs="Times New Roman CYR"/>
          <w:sz w:val="24"/>
          <w:szCs w:val="24"/>
        </w:rPr>
        <w:t xml:space="preserve"> прибыли или любые иные риски в случае заключения Банком сделок, предусмотренных п.11.18 настоящего Договора, Клиент принимает на себя.»</w:t>
      </w:r>
    </w:p>
    <w:p w:rsidR="005F5052" w:rsidRPr="00ED373B" w:rsidRDefault="00D07F53" w:rsidP="00FA0B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5F5052" w:rsidRPr="00ED373B">
        <w:rPr>
          <w:rFonts w:ascii="Arial Narrow" w:hAnsi="Arial Narrow"/>
          <w:sz w:val="24"/>
          <w:szCs w:val="24"/>
        </w:rPr>
        <w:t xml:space="preserve">. </w:t>
      </w:r>
      <w:r w:rsidR="00D64026" w:rsidRPr="00ED373B">
        <w:rPr>
          <w:rFonts w:ascii="Arial Narrow" w:hAnsi="Arial Narrow"/>
          <w:sz w:val="24"/>
          <w:szCs w:val="24"/>
        </w:rPr>
        <w:t>11.</w:t>
      </w:r>
      <w:r w:rsidR="00670D05" w:rsidRPr="00ED373B">
        <w:rPr>
          <w:rFonts w:ascii="Arial Narrow" w:hAnsi="Arial Narrow"/>
          <w:sz w:val="24"/>
          <w:szCs w:val="24"/>
        </w:rPr>
        <w:t>21</w:t>
      </w:r>
      <w:r w:rsidR="00FA0B7B">
        <w:rPr>
          <w:rFonts w:ascii="Arial Narrow" w:hAnsi="Arial Narrow"/>
          <w:sz w:val="24"/>
          <w:szCs w:val="24"/>
        </w:rPr>
        <w:t>.</w:t>
      </w:r>
      <w:r w:rsidR="00D64026" w:rsidRPr="00ED373B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D64026" w:rsidRPr="00ED373B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5F5052" w:rsidRPr="00ED373B" w:rsidRDefault="00D64026" w:rsidP="00FA0B7B">
      <w:pPr>
        <w:pStyle w:val="a4"/>
        <w:tabs>
          <w:tab w:val="left" w:pos="993"/>
        </w:tabs>
        <w:ind w:firstLine="567"/>
        <w:rPr>
          <w:rFonts w:ascii="Arial Narrow" w:hAnsi="Arial Narrow"/>
          <w:sz w:val="24"/>
          <w:szCs w:val="24"/>
        </w:rPr>
      </w:pPr>
      <w:r w:rsidRPr="00ED373B">
        <w:rPr>
          <w:rFonts w:ascii="Arial Narrow" w:eastAsiaTheme="minorHAnsi" w:hAnsi="Arial Narrow" w:cstheme="minorBidi"/>
          <w:sz w:val="24"/>
          <w:szCs w:val="24"/>
          <w:lang w:eastAsia="en-US"/>
        </w:rPr>
        <w:t>«</w:t>
      </w:r>
      <w:r w:rsidR="00670D05" w:rsidRPr="00ED373B">
        <w:rPr>
          <w:rFonts w:ascii="Arial Narrow" w:hAnsi="Arial Narrow" w:cs="Times New Roman CYR"/>
          <w:sz w:val="24"/>
          <w:szCs w:val="24"/>
        </w:rPr>
        <w:t>11.21. При заключении Сделки по переносу Непокрытой позиции Клиента предмет сделки определяется Банком самостоятельно</w:t>
      </w:r>
      <w:r w:rsidR="005F5052" w:rsidRPr="00ED373B">
        <w:rPr>
          <w:rFonts w:ascii="Arial Narrow" w:hAnsi="Arial Narrow"/>
          <w:sz w:val="24"/>
          <w:szCs w:val="24"/>
        </w:rPr>
        <w:t>.</w:t>
      </w:r>
      <w:r w:rsidRPr="00ED373B">
        <w:rPr>
          <w:rFonts w:ascii="Arial Narrow" w:hAnsi="Arial Narrow"/>
          <w:sz w:val="24"/>
          <w:szCs w:val="24"/>
        </w:rPr>
        <w:t>»</w:t>
      </w:r>
    </w:p>
    <w:p w:rsidR="005F5052" w:rsidRDefault="00D07F53" w:rsidP="00FA0B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</w:t>
      </w:r>
      <w:r w:rsidR="00670D05" w:rsidRPr="00BD2411">
        <w:rPr>
          <w:rFonts w:ascii="Arial Narrow" w:hAnsi="Arial Narrow"/>
          <w:sz w:val="24"/>
          <w:szCs w:val="24"/>
        </w:rPr>
        <w:t>з</w:t>
      </w:r>
      <w:r w:rsidR="00D64026" w:rsidRPr="00BD2411">
        <w:rPr>
          <w:rFonts w:ascii="Arial Narrow" w:hAnsi="Arial Narrow"/>
          <w:sz w:val="24"/>
          <w:szCs w:val="24"/>
        </w:rPr>
        <w:t xml:space="preserve"> текст</w:t>
      </w:r>
      <w:r w:rsidR="00670D05" w:rsidRPr="00BD2411">
        <w:rPr>
          <w:rFonts w:ascii="Arial Narrow" w:hAnsi="Arial Narrow"/>
          <w:sz w:val="24"/>
          <w:szCs w:val="24"/>
        </w:rPr>
        <w:t>а</w:t>
      </w:r>
      <w:r w:rsidR="00D64026" w:rsidRPr="00BD2411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>исключен</w:t>
      </w:r>
      <w:r w:rsidR="00670D05" w:rsidRPr="00BD2411">
        <w:rPr>
          <w:rFonts w:ascii="Arial Narrow" w:hAnsi="Arial Narrow"/>
          <w:sz w:val="24"/>
          <w:szCs w:val="24"/>
        </w:rPr>
        <w:t>п</w:t>
      </w:r>
      <w:r w:rsidR="00AB0659">
        <w:rPr>
          <w:rFonts w:ascii="Arial Narrow" w:hAnsi="Arial Narrow"/>
          <w:sz w:val="24"/>
          <w:szCs w:val="24"/>
        </w:rPr>
        <w:t>.</w:t>
      </w:r>
      <w:r w:rsidR="00670D05" w:rsidRPr="00BD2411">
        <w:rPr>
          <w:rFonts w:ascii="Arial Narrow" w:hAnsi="Arial Narrow"/>
          <w:sz w:val="24"/>
          <w:szCs w:val="24"/>
        </w:rPr>
        <w:t xml:space="preserve"> 11.22</w:t>
      </w:r>
      <w:r w:rsidR="00D64026" w:rsidRPr="00BD2411">
        <w:rPr>
          <w:rFonts w:ascii="Arial Narrow" w:hAnsi="Arial Narrow"/>
          <w:sz w:val="24"/>
          <w:szCs w:val="24"/>
        </w:rPr>
        <w:t>.</w:t>
      </w:r>
    </w:p>
    <w:p w:rsidR="00AB0659" w:rsidRDefault="00D07F53" w:rsidP="00FA0B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AB0659">
        <w:rPr>
          <w:rFonts w:ascii="Arial Narrow" w:hAnsi="Arial Narrow"/>
          <w:sz w:val="24"/>
          <w:szCs w:val="24"/>
        </w:rPr>
        <w:t>.15.4</w:t>
      </w:r>
      <w:r w:rsidR="00FA0B7B">
        <w:rPr>
          <w:rFonts w:ascii="Arial Narrow" w:hAnsi="Arial Narrow"/>
          <w:sz w:val="24"/>
          <w:szCs w:val="24"/>
        </w:rPr>
        <w:t>.</w:t>
      </w:r>
      <w:r w:rsidR="00AB0659">
        <w:rPr>
          <w:rFonts w:ascii="Arial Narrow" w:hAnsi="Arial Narrow"/>
          <w:sz w:val="24"/>
          <w:szCs w:val="24"/>
        </w:rPr>
        <w:t xml:space="preserve"> Договора</w:t>
      </w:r>
      <w:r>
        <w:rPr>
          <w:rFonts w:ascii="Arial Narrow" w:hAnsi="Arial Narrow"/>
          <w:sz w:val="24"/>
          <w:szCs w:val="24"/>
        </w:rPr>
        <w:t xml:space="preserve"> изложен</w:t>
      </w:r>
      <w:r w:rsidR="00AB0659">
        <w:rPr>
          <w:rFonts w:ascii="Arial Narrow" w:hAnsi="Arial Narrow"/>
          <w:sz w:val="24"/>
          <w:szCs w:val="24"/>
        </w:rPr>
        <w:t xml:space="preserve"> в следующей редакции:</w:t>
      </w:r>
    </w:p>
    <w:p w:rsidR="00AB0659" w:rsidRPr="00AB0659" w:rsidRDefault="00AB0659" w:rsidP="00FA0B7B">
      <w:pPr>
        <w:pStyle w:val="21"/>
        <w:tabs>
          <w:tab w:val="left" w:pos="993"/>
        </w:tabs>
        <w:spacing w:after="0" w:line="240" w:lineRule="auto"/>
        <w:ind w:firstLine="567"/>
        <w:jc w:val="both"/>
        <w:rPr>
          <w:rFonts w:ascii="Arial Narrow" w:hAnsi="Arial Narrow" w:cs="Times New Roman CYR"/>
          <w:sz w:val="24"/>
          <w:szCs w:val="24"/>
        </w:rPr>
      </w:pPr>
      <w:r>
        <w:rPr>
          <w:rFonts w:ascii="Arial Narrow" w:hAnsi="Arial Narrow" w:cs="Times New Roman CYR"/>
          <w:sz w:val="24"/>
          <w:szCs w:val="24"/>
        </w:rPr>
        <w:t>«</w:t>
      </w:r>
      <w:r w:rsidRPr="00AB0659">
        <w:rPr>
          <w:rFonts w:ascii="Arial Narrow" w:hAnsi="Arial Narrow" w:cs="Times New Roman CYR"/>
          <w:sz w:val="24"/>
          <w:szCs w:val="24"/>
        </w:rPr>
        <w:t>15.4. При возникновении разногласий в связи с использованием ПО QUIK-Брокер, стороны привлекают в качестве экспертов Уральск</w:t>
      </w:r>
      <w:r w:rsidR="00E805F0">
        <w:rPr>
          <w:rFonts w:ascii="Arial Narrow" w:hAnsi="Arial Narrow" w:cs="Times New Roman CYR"/>
          <w:sz w:val="24"/>
          <w:szCs w:val="24"/>
        </w:rPr>
        <w:t>ий</w:t>
      </w:r>
      <w:r w:rsidRPr="00AB0659">
        <w:rPr>
          <w:rFonts w:ascii="Arial Narrow" w:hAnsi="Arial Narrow" w:cs="Times New Roman CYR"/>
          <w:sz w:val="24"/>
          <w:szCs w:val="24"/>
        </w:rPr>
        <w:t xml:space="preserve"> филиал </w:t>
      </w:r>
      <w:r>
        <w:rPr>
          <w:rFonts w:ascii="Arial Narrow" w:hAnsi="Arial Narrow" w:cs="Times New Roman CYR"/>
          <w:sz w:val="24"/>
          <w:szCs w:val="24"/>
        </w:rPr>
        <w:t>П</w:t>
      </w:r>
      <w:r w:rsidRPr="00AB0659">
        <w:rPr>
          <w:rFonts w:ascii="Arial Narrow" w:hAnsi="Arial Narrow" w:cs="Times New Roman CYR"/>
          <w:sz w:val="24"/>
          <w:szCs w:val="24"/>
        </w:rPr>
        <w:t xml:space="preserve">АО Московская Биржа или </w:t>
      </w:r>
      <w:r>
        <w:rPr>
          <w:rFonts w:ascii="Arial Narrow" w:hAnsi="Arial Narrow" w:cs="Times New Roman CYR"/>
          <w:sz w:val="24"/>
          <w:szCs w:val="24"/>
        </w:rPr>
        <w:t>ОО</w:t>
      </w:r>
      <w:r w:rsidRPr="00AB0659">
        <w:rPr>
          <w:rFonts w:ascii="Arial Narrow" w:hAnsi="Arial Narrow" w:cs="Times New Roman CYR"/>
          <w:sz w:val="24"/>
          <w:szCs w:val="24"/>
        </w:rPr>
        <w:t xml:space="preserve">О «АРКА </w:t>
      </w:r>
      <w:proofErr w:type="spellStart"/>
      <w:r w:rsidRPr="00AB0659">
        <w:rPr>
          <w:rFonts w:ascii="Arial Narrow" w:hAnsi="Arial Narrow" w:cs="Times New Roman CYR"/>
          <w:sz w:val="24"/>
          <w:szCs w:val="24"/>
        </w:rPr>
        <w:t>Текнолоджиз</w:t>
      </w:r>
      <w:proofErr w:type="spellEnd"/>
      <w:r w:rsidRPr="00AB0659">
        <w:rPr>
          <w:rFonts w:ascii="Arial Narrow" w:hAnsi="Arial Narrow" w:cs="Times New Roman CYR"/>
          <w:sz w:val="24"/>
          <w:szCs w:val="24"/>
        </w:rPr>
        <w:t>», г. Новосибирск (разработчика ПО QUIK-Брокер)</w:t>
      </w:r>
      <w:proofErr w:type="gramStart"/>
      <w:r w:rsidRPr="00AB0659">
        <w:rPr>
          <w:rFonts w:ascii="Arial Narrow" w:hAnsi="Arial Narrow" w:cs="Times New Roman CYR"/>
          <w:sz w:val="24"/>
          <w:szCs w:val="24"/>
        </w:rPr>
        <w:t>.</w:t>
      </w:r>
      <w:r>
        <w:rPr>
          <w:rFonts w:ascii="Arial Narrow" w:hAnsi="Arial Narrow" w:cs="Times New Roman CYR"/>
          <w:sz w:val="24"/>
          <w:szCs w:val="24"/>
        </w:rPr>
        <w:t>»</w:t>
      </w:r>
      <w:proofErr w:type="gramEnd"/>
      <w:r w:rsidR="00FA0B7B">
        <w:rPr>
          <w:rFonts w:ascii="Arial Narrow" w:hAnsi="Arial Narrow" w:cs="Times New Roman CYR"/>
          <w:sz w:val="24"/>
          <w:szCs w:val="24"/>
        </w:rPr>
        <w:t>.</w:t>
      </w:r>
      <w:bookmarkStart w:id="0" w:name="_GoBack"/>
      <w:bookmarkEnd w:id="0"/>
    </w:p>
    <w:sectPr w:rsidR="00AB0659" w:rsidRPr="00AB0659" w:rsidSect="00E8367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35" w:rsidRDefault="00747C35" w:rsidP="00ED373B">
      <w:pPr>
        <w:spacing w:after="0" w:line="240" w:lineRule="auto"/>
      </w:pPr>
      <w:r>
        <w:separator/>
      </w:r>
    </w:p>
  </w:endnote>
  <w:endnote w:type="continuationSeparator" w:id="1">
    <w:p w:rsidR="00747C35" w:rsidRDefault="00747C35" w:rsidP="00E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35" w:rsidRDefault="00747C35" w:rsidP="00ED373B">
      <w:pPr>
        <w:spacing w:after="0" w:line="240" w:lineRule="auto"/>
      </w:pPr>
      <w:r>
        <w:separator/>
      </w:r>
    </w:p>
  </w:footnote>
  <w:footnote w:type="continuationSeparator" w:id="1">
    <w:p w:rsidR="00747C35" w:rsidRDefault="00747C35" w:rsidP="00ED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5770609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:rsidR="00ED373B" w:rsidRPr="00ED373B" w:rsidRDefault="00BF682B" w:rsidP="00ED373B">
        <w:pPr>
          <w:pStyle w:val="ab"/>
          <w:jc w:val="center"/>
          <w:rPr>
            <w:rFonts w:ascii="Arial Narrow" w:hAnsi="Arial Narrow"/>
          </w:rPr>
        </w:pPr>
        <w:r w:rsidRPr="00ED373B">
          <w:rPr>
            <w:rFonts w:ascii="Arial Narrow" w:hAnsi="Arial Narrow"/>
          </w:rPr>
          <w:fldChar w:fldCharType="begin"/>
        </w:r>
        <w:r w:rsidR="00ED373B" w:rsidRPr="00ED373B">
          <w:rPr>
            <w:rFonts w:ascii="Arial Narrow" w:hAnsi="Arial Narrow"/>
          </w:rPr>
          <w:instrText>PAGE   \* MERGEFORMAT</w:instrText>
        </w:r>
        <w:r w:rsidRPr="00ED373B">
          <w:rPr>
            <w:rFonts w:ascii="Arial Narrow" w:hAnsi="Arial Narrow"/>
          </w:rPr>
          <w:fldChar w:fldCharType="separate"/>
        </w:r>
        <w:r w:rsidR="001F464C">
          <w:rPr>
            <w:rFonts w:ascii="Arial Narrow" w:hAnsi="Arial Narrow"/>
            <w:noProof/>
          </w:rPr>
          <w:t>2</w:t>
        </w:r>
        <w:r w:rsidRPr="00ED373B">
          <w:rPr>
            <w:rFonts w:ascii="Arial Narrow" w:hAnsi="Arial Narrow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singleLevel"/>
    <w:tmpl w:val="D108BB6E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Times New Roman CYR" w:hint="default"/>
      </w:rPr>
    </w:lvl>
  </w:abstractNum>
  <w:abstractNum w:abstractNumId="1">
    <w:nsid w:val="018B6622"/>
    <w:multiLevelType w:val="hybridMultilevel"/>
    <w:tmpl w:val="222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0509"/>
    <w:multiLevelType w:val="hybridMultilevel"/>
    <w:tmpl w:val="C61245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3EE3784"/>
    <w:multiLevelType w:val="singleLevel"/>
    <w:tmpl w:val="1D42B908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 CYR" w:hint="default"/>
      </w:rPr>
    </w:lvl>
  </w:abstractNum>
  <w:abstractNum w:abstractNumId="4">
    <w:nsid w:val="373D55A5"/>
    <w:multiLevelType w:val="hybridMultilevel"/>
    <w:tmpl w:val="D1D43744"/>
    <w:lvl w:ilvl="0" w:tplc="43C8B3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A2E93"/>
    <w:multiLevelType w:val="hybridMultilevel"/>
    <w:tmpl w:val="F0FEF7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cs="Times New Roman CYR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Narrow" w:hAnsi="Arial Narrow" w:cs="Times New Roman CYR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153"/>
    <w:rsid w:val="000272D6"/>
    <w:rsid w:val="000F0E78"/>
    <w:rsid w:val="00121E4E"/>
    <w:rsid w:val="00166D3F"/>
    <w:rsid w:val="001915D6"/>
    <w:rsid w:val="001C5EEF"/>
    <w:rsid w:val="001F1305"/>
    <w:rsid w:val="001F464C"/>
    <w:rsid w:val="0020298A"/>
    <w:rsid w:val="00286B7F"/>
    <w:rsid w:val="002A13A8"/>
    <w:rsid w:val="002A5153"/>
    <w:rsid w:val="00385D99"/>
    <w:rsid w:val="0049783F"/>
    <w:rsid w:val="004E6436"/>
    <w:rsid w:val="005A69B0"/>
    <w:rsid w:val="005E2AAC"/>
    <w:rsid w:val="005E2F55"/>
    <w:rsid w:val="005F5052"/>
    <w:rsid w:val="00670D05"/>
    <w:rsid w:val="006E3852"/>
    <w:rsid w:val="00747C35"/>
    <w:rsid w:val="007A1F61"/>
    <w:rsid w:val="007E348A"/>
    <w:rsid w:val="00843D64"/>
    <w:rsid w:val="00854988"/>
    <w:rsid w:val="00911035"/>
    <w:rsid w:val="0094104D"/>
    <w:rsid w:val="00961BBB"/>
    <w:rsid w:val="00977E8C"/>
    <w:rsid w:val="00983E4D"/>
    <w:rsid w:val="009D5CED"/>
    <w:rsid w:val="00A06341"/>
    <w:rsid w:val="00A31967"/>
    <w:rsid w:val="00A4121A"/>
    <w:rsid w:val="00AB0659"/>
    <w:rsid w:val="00B272EF"/>
    <w:rsid w:val="00B811AB"/>
    <w:rsid w:val="00BD2411"/>
    <w:rsid w:val="00BF682B"/>
    <w:rsid w:val="00C03398"/>
    <w:rsid w:val="00C63D72"/>
    <w:rsid w:val="00CD1BCD"/>
    <w:rsid w:val="00CE089D"/>
    <w:rsid w:val="00D07F53"/>
    <w:rsid w:val="00D47888"/>
    <w:rsid w:val="00D64026"/>
    <w:rsid w:val="00DD77F0"/>
    <w:rsid w:val="00DF7C06"/>
    <w:rsid w:val="00E344ED"/>
    <w:rsid w:val="00E45CC3"/>
    <w:rsid w:val="00E805F0"/>
    <w:rsid w:val="00E8367A"/>
    <w:rsid w:val="00EB1219"/>
    <w:rsid w:val="00ED373B"/>
    <w:rsid w:val="00F6151C"/>
    <w:rsid w:val="00F9347A"/>
    <w:rsid w:val="00FA0B7B"/>
    <w:rsid w:val="00FB7EF8"/>
    <w:rsid w:val="00FC2F54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6"/>
  </w:style>
  <w:style w:type="paragraph" w:styleId="1">
    <w:name w:val="heading 1"/>
    <w:basedOn w:val="a"/>
    <w:next w:val="a"/>
    <w:link w:val="10"/>
    <w:qFormat/>
    <w:rsid w:val="002A5153"/>
    <w:pPr>
      <w:keepNext/>
      <w:spacing w:after="0" w:line="240" w:lineRule="auto"/>
      <w:ind w:right="-42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1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2A51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5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2A515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A5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153"/>
  </w:style>
  <w:style w:type="paragraph" w:styleId="3">
    <w:name w:val="Body Text Indent 3"/>
    <w:basedOn w:val="a"/>
    <w:link w:val="30"/>
    <w:uiPriority w:val="99"/>
    <w:semiHidden/>
    <w:unhideWhenUsed/>
    <w:rsid w:val="002A5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51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88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70D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0D05"/>
  </w:style>
  <w:style w:type="paragraph" w:styleId="a9">
    <w:name w:val="Body Text"/>
    <w:basedOn w:val="a"/>
    <w:link w:val="aa"/>
    <w:rsid w:val="0067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7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373B"/>
  </w:style>
  <w:style w:type="paragraph" w:styleId="ad">
    <w:name w:val="footer"/>
    <w:basedOn w:val="a"/>
    <w:link w:val="ae"/>
    <w:uiPriority w:val="99"/>
    <w:unhideWhenUsed/>
    <w:rsid w:val="00E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5153"/>
    <w:pPr>
      <w:keepNext/>
      <w:spacing w:after="0" w:line="240" w:lineRule="auto"/>
      <w:ind w:right="-42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1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2A51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5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2A515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A5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153"/>
  </w:style>
  <w:style w:type="paragraph" w:styleId="3">
    <w:name w:val="Body Text Indent 3"/>
    <w:basedOn w:val="a"/>
    <w:link w:val="30"/>
    <w:uiPriority w:val="99"/>
    <w:semiHidden/>
    <w:unhideWhenUsed/>
    <w:rsid w:val="002A5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51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88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70D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0D05"/>
  </w:style>
  <w:style w:type="paragraph" w:styleId="a9">
    <w:name w:val="Body Text"/>
    <w:basedOn w:val="a"/>
    <w:link w:val="aa"/>
    <w:rsid w:val="0067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7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373B"/>
  </w:style>
  <w:style w:type="paragraph" w:styleId="ad">
    <w:name w:val="footer"/>
    <w:basedOn w:val="a"/>
    <w:link w:val="ae"/>
    <w:uiPriority w:val="99"/>
    <w:unhideWhenUsed/>
    <w:rsid w:val="00E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DC47-7C8C-432D-A602-70F79245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1163</Words>
  <Characters>7367</Characters>
  <Application>Microsoft Office Word</Application>
  <DocSecurity>0</DocSecurity>
  <Lines>122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"УБРиР"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dcterms:created xsi:type="dcterms:W3CDTF">2015-06-15T10:08:00Z</dcterms:created>
  <dcterms:modified xsi:type="dcterms:W3CDTF">2015-06-15T11:15:00Z</dcterms:modified>
</cp:coreProperties>
</file>